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D129" w14:textId="77777777" w:rsidR="00624E4C" w:rsidRPr="00624E4C" w:rsidRDefault="00624E4C" w:rsidP="00624E4C">
      <w:pPr>
        <w:pStyle w:val="Header"/>
        <w:jc w:val="center"/>
        <w:rPr>
          <w:b/>
          <w:bCs/>
          <w:i/>
          <w:iCs/>
          <w:color w:val="FF0000"/>
          <w:sz w:val="56"/>
          <w:szCs w:val="56"/>
        </w:rPr>
      </w:pPr>
      <w:r w:rsidRPr="00624E4C">
        <w:rPr>
          <w:b/>
          <w:bCs/>
          <w:i/>
          <w:iCs/>
          <w:color w:val="FF0000"/>
          <w:sz w:val="56"/>
          <w:szCs w:val="56"/>
        </w:rPr>
        <w:sym w:font="Symbol" w:char="F064"/>
      </w:r>
    </w:p>
    <w:p w14:paraId="56EBE8F6" w14:textId="77777777" w:rsidR="00624E4C" w:rsidRPr="00624E4C" w:rsidRDefault="00725141" w:rsidP="00624E4C">
      <w:pPr>
        <w:jc w:val="center"/>
        <w:rPr>
          <w:rFonts w:ascii="Monotype Corsiva" w:hAnsi="Monotype Corsiva"/>
          <w:b/>
          <w:bCs/>
          <w:iCs/>
          <w:color w:val="FF0000"/>
          <w:sz w:val="72"/>
          <w:szCs w:val="72"/>
        </w:rPr>
      </w:pPr>
      <w:r>
        <w:rPr>
          <w:rFonts w:ascii="Monotype Corsiva" w:hAnsi="Monotype Corsiva"/>
          <w:b/>
          <w:bCs/>
          <w:iCs/>
          <w:color w:val="FF0000"/>
          <w:sz w:val="56"/>
          <w:szCs w:val="56"/>
        </w:rPr>
        <w:t>The Dedanists</w:t>
      </w:r>
      <w:r w:rsidR="00624E4C" w:rsidRPr="00624E4C">
        <w:rPr>
          <w:rFonts w:ascii="Monotype Corsiva" w:hAnsi="Monotype Corsiva"/>
          <w:b/>
          <w:bCs/>
          <w:iCs/>
          <w:color w:val="FF0000"/>
          <w:sz w:val="72"/>
          <w:szCs w:val="72"/>
        </w:rPr>
        <w:t xml:space="preserve"> </w:t>
      </w:r>
      <w:r w:rsidR="00624E4C" w:rsidRPr="00624E4C">
        <w:rPr>
          <w:rFonts w:ascii="Arial" w:hAnsi="Arial" w:cs="Arial"/>
          <w:b/>
          <w:color w:val="FF0000"/>
          <w:sz w:val="20"/>
          <w:szCs w:val="20"/>
        </w:rPr>
        <w:t>™</w:t>
      </w:r>
    </w:p>
    <w:p w14:paraId="335518C2" w14:textId="77777777" w:rsidR="00A70E31" w:rsidRPr="00FF691F" w:rsidRDefault="00A70E31" w:rsidP="00A131A0">
      <w:pPr>
        <w:spacing w:before="120"/>
        <w:rPr>
          <w:b/>
          <w:bCs/>
          <w:color w:val="FF0000"/>
          <w:sz w:val="8"/>
          <w:szCs w:val="8"/>
          <w:u w:val="single"/>
        </w:rPr>
      </w:pPr>
    </w:p>
    <w:p w14:paraId="62A399D3" w14:textId="77777777" w:rsidR="00393DCD" w:rsidRPr="00624E4C" w:rsidRDefault="00393DCD" w:rsidP="00393DCD">
      <w:pPr>
        <w:spacing w:before="120"/>
        <w:jc w:val="center"/>
        <w:rPr>
          <w:b/>
          <w:bCs/>
          <w:color w:val="FF0000"/>
          <w:sz w:val="28"/>
          <w:szCs w:val="28"/>
          <w:u w:val="single"/>
        </w:rPr>
      </w:pPr>
      <w:r w:rsidRPr="00624E4C">
        <w:rPr>
          <w:b/>
          <w:bCs/>
          <w:color w:val="FF0000"/>
          <w:sz w:val="28"/>
          <w:szCs w:val="28"/>
          <w:u w:val="single"/>
        </w:rPr>
        <w:t>NOTICE</w:t>
      </w:r>
      <w:r w:rsidR="00A70E31" w:rsidRPr="00624E4C">
        <w:rPr>
          <w:b/>
          <w:bCs/>
          <w:color w:val="FF0000"/>
          <w:sz w:val="28"/>
          <w:szCs w:val="28"/>
          <w:u w:val="single"/>
        </w:rPr>
        <w:t xml:space="preserve"> OF AGM</w:t>
      </w:r>
    </w:p>
    <w:p w14:paraId="39511B34" w14:textId="77777777" w:rsidR="00393DCD" w:rsidRPr="00FF691F" w:rsidRDefault="00393DCD" w:rsidP="00393DCD">
      <w:pPr>
        <w:spacing w:before="120"/>
        <w:rPr>
          <w:sz w:val="8"/>
          <w:szCs w:val="8"/>
        </w:rPr>
      </w:pPr>
    </w:p>
    <w:p w14:paraId="778D74C7" w14:textId="11B41877" w:rsidR="00393DCD" w:rsidRDefault="00782AA3" w:rsidP="00393DCD">
      <w:pPr>
        <w:spacing w:before="120"/>
        <w:jc w:val="center"/>
      </w:pPr>
      <w:r>
        <w:t xml:space="preserve">The </w:t>
      </w:r>
      <w:r w:rsidR="00F7563F">
        <w:t>16</w:t>
      </w:r>
      <w:r w:rsidR="00F7563F" w:rsidRPr="00F7563F">
        <w:rPr>
          <w:vertAlign w:val="superscript"/>
        </w:rPr>
        <w:t>th</w:t>
      </w:r>
      <w:r w:rsidR="00F7563F">
        <w:t xml:space="preserve"> </w:t>
      </w:r>
      <w:r w:rsidR="00393DCD">
        <w:t>Annual General Meeting of the Society will be</w:t>
      </w:r>
      <w:r w:rsidR="00DE6E1B">
        <w:t xml:space="preserve"> by Zoom conference call on Wednesday the 12</w:t>
      </w:r>
      <w:r w:rsidR="00DE6E1B" w:rsidRPr="00DE6E1B">
        <w:rPr>
          <w:vertAlign w:val="superscript"/>
        </w:rPr>
        <w:t>th</w:t>
      </w:r>
      <w:r w:rsidR="00DE6E1B">
        <w:t xml:space="preserve"> May </w:t>
      </w:r>
      <w:r w:rsidR="002C6FF0">
        <w:t xml:space="preserve">2021 </w:t>
      </w:r>
      <w:r w:rsidR="006247EF">
        <w:t>at 6</w:t>
      </w:r>
      <w:r w:rsidR="002C214E">
        <w:t xml:space="preserve"> </w:t>
      </w:r>
      <w:r w:rsidR="006247EF">
        <w:t>pm</w:t>
      </w:r>
      <w:r w:rsidR="002C214E">
        <w:t xml:space="preserve"> </w:t>
      </w:r>
      <w:r w:rsidR="006247EF">
        <w:t>- d</w:t>
      </w:r>
      <w:r w:rsidR="002C6FF0">
        <w:t xml:space="preserve">etails </w:t>
      </w:r>
      <w:r w:rsidR="006247EF">
        <w:t>attached.</w:t>
      </w:r>
    </w:p>
    <w:p w14:paraId="08C5DCCC" w14:textId="77777777" w:rsidR="00393DCD" w:rsidRPr="00FF691F" w:rsidRDefault="00393DCD" w:rsidP="00393DCD">
      <w:pPr>
        <w:spacing w:before="120"/>
        <w:rPr>
          <w:sz w:val="8"/>
          <w:szCs w:val="8"/>
        </w:rPr>
      </w:pPr>
    </w:p>
    <w:p w14:paraId="29B4442B" w14:textId="77777777" w:rsidR="00393DCD" w:rsidRDefault="00393DCD" w:rsidP="00393DCD">
      <w:pPr>
        <w:spacing w:before="120"/>
        <w:jc w:val="center"/>
      </w:pPr>
      <w:r>
        <w:t>By order of the Committee,</w:t>
      </w:r>
    </w:p>
    <w:p w14:paraId="03A7F918" w14:textId="77777777" w:rsidR="00393DCD" w:rsidRPr="00FF691F" w:rsidRDefault="00393DCD" w:rsidP="00393DCD">
      <w:pPr>
        <w:spacing w:before="120"/>
        <w:jc w:val="center"/>
        <w:rPr>
          <w:sz w:val="8"/>
          <w:szCs w:val="8"/>
        </w:rPr>
      </w:pPr>
    </w:p>
    <w:p w14:paraId="5E0BCE88" w14:textId="77777777" w:rsidR="00393DCD" w:rsidRDefault="00980730" w:rsidP="00393DCD">
      <w:pPr>
        <w:spacing w:before="120"/>
        <w:jc w:val="center"/>
      </w:pPr>
      <w:r>
        <w:t>CARL SNITCHER</w:t>
      </w:r>
    </w:p>
    <w:p w14:paraId="05FF15D2" w14:textId="77777777" w:rsidR="00393DCD" w:rsidRDefault="00393DCD" w:rsidP="00393DCD">
      <w:pPr>
        <w:spacing w:before="120"/>
        <w:jc w:val="center"/>
      </w:pPr>
      <w:r>
        <w:t>Secretary</w:t>
      </w:r>
    </w:p>
    <w:p w14:paraId="25F4C7AC" w14:textId="77777777" w:rsidR="00E57B73" w:rsidRPr="00FF691F" w:rsidRDefault="00E57B73" w:rsidP="00A131A0">
      <w:pPr>
        <w:spacing w:before="120"/>
        <w:rPr>
          <w:sz w:val="8"/>
          <w:szCs w:val="8"/>
        </w:rPr>
      </w:pPr>
    </w:p>
    <w:p w14:paraId="3A9CD5AB" w14:textId="77777777" w:rsidR="00393DCD" w:rsidRDefault="00393DCD" w:rsidP="00393DCD">
      <w:pPr>
        <w:spacing w:before="120"/>
        <w:jc w:val="center"/>
        <w:rPr>
          <w:b/>
          <w:bCs/>
          <w:color w:val="FF0000"/>
          <w:sz w:val="28"/>
          <w:szCs w:val="28"/>
          <w:u w:val="single"/>
        </w:rPr>
      </w:pPr>
      <w:r>
        <w:rPr>
          <w:b/>
          <w:bCs/>
          <w:color w:val="FF0000"/>
          <w:sz w:val="28"/>
          <w:szCs w:val="28"/>
          <w:u w:val="single"/>
        </w:rPr>
        <w:t>AGENDA</w:t>
      </w:r>
    </w:p>
    <w:p w14:paraId="2DBDE633" w14:textId="77777777" w:rsidR="00E57B73" w:rsidRPr="00FF691F" w:rsidRDefault="00E57B73" w:rsidP="00393DCD">
      <w:pPr>
        <w:spacing w:before="120"/>
        <w:jc w:val="center"/>
        <w:rPr>
          <w:b/>
          <w:bCs/>
          <w:color w:val="FF0000"/>
          <w:sz w:val="8"/>
          <w:szCs w:val="8"/>
          <w:u w:val="single"/>
        </w:rPr>
      </w:pPr>
    </w:p>
    <w:p w14:paraId="69350DA3" w14:textId="4502C98B" w:rsidR="00393DCD" w:rsidRDefault="00393DCD" w:rsidP="0067727A">
      <w:pPr>
        <w:pStyle w:val="ListParagraph"/>
        <w:numPr>
          <w:ilvl w:val="0"/>
          <w:numId w:val="5"/>
        </w:numPr>
        <w:spacing w:before="120"/>
      </w:pPr>
      <w:r>
        <w:t xml:space="preserve">To approve the Minutes of the </w:t>
      </w:r>
      <w:r w:rsidR="00241650">
        <w:t>15</w:t>
      </w:r>
      <w:r w:rsidR="00241650" w:rsidRPr="00241650">
        <w:rPr>
          <w:vertAlign w:val="superscript"/>
        </w:rPr>
        <w:t>th</w:t>
      </w:r>
      <w:r w:rsidR="00241650">
        <w:t xml:space="preserve"> </w:t>
      </w:r>
      <w:r>
        <w:t xml:space="preserve">Annual General Meeting held on </w:t>
      </w:r>
      <w:r w:rsidR="002C6FF0">
        <w:t>the 30</w:t>
      </w:r>
      <w:r w:rsidR="002C6FF0" w:rsidRPr="006247EF">
        <w:rPr>
          <w:vertAlign w:val="superscript"/>
        </w:rPr>
        <w:t>th</w:t>
      </w:r>
      <w:r w:rsidR="006247EF">
        <w:t xml:space="preserve"> October 2019 (attached</w:t>
      </w:r>
      <w:r w:rsidR="002C6FF0">
        <w:t>)</w:t>
      </w:r>
      <w:r w:rsidR="006247EF">
        <w:t>.</w:t>
      </w:r>
    </w:p>
    <w:p w14:paraId="3359219F" w14:textId="77777777" w:rsidR="0067727A" w:rsidRDefault="0067727A" w:rsidP="0067727A">
      <w:pPr>
        <w:pStyle w:val="ListParagraph"/>
        <w:spacing w:before="120"/>
      </w:pPr>
    </w:p>
    <w:p w14:paraId="7D6BB0D1" w14:textId="77777777" w:rsidR="00393DCD" w:rsidRDefault="00393DCD" w:rsidP="0067727A">
      <w:pPr>
        <w:pStyle w:val="ListParagraph"/>
        <w:numPr>
          <w:ilvl w:val="0"/>
          <w:numId w:val="5"/>
        </w:numPr>
      </w:pPr>
      <w:r>
        <w:t>To receive and approve the Annual Report, Statement of Accounts and Balance Sheet for the year ended 31</w:t>
      </w:r>
      <w:r w:rsidRPr="006247EF">
        <w:rPr>
          <w:vertAlign w:val="superscript"/>
        </w:rPr>
        <w:t>st</w:t>
      </w:r>
      <w:r w:rsidR="00C07544">
        <w:t xml:space="preserve"> July</w:t>
      </w:r>
      <w:r w:rsidR="006247EF">
        <w:t xml:space="preserve"> 2020 (attached</w:t>
      </w:r>
      <w:r w:rsidR="002C6FF0">
        <w:t>)</w:t>
      </w:r>
      <w:r w:rsidR="006247EF">
        <w:t>.</w:t>
      </w:r>
    </w:p>
    <w:p w14:paraId="276B3CE3" w14:textId="77777777" w:rsidR="0067727A" w:rsidRDefault="0067727A" w:rsidP="0067727A">
      <w:pPr>
        <w:pStyle w:val="ListParagraph"/>
      </w:pPr>
    </w:p>
    <w:p w14:paraId="580B86C9" w14:textId="28B95332" w:rsidR="00E4581D" w:rsidRDefault="00E4581D" w:rsidP="0067727A">
      <w:pPr>
        <w:pStyle w:val="ListParagraph"/>
        <w:numPr>
          <w:ilvl w:val="0"/>
          <w:numId w:val="5"/>
        </w:numPr>
      </w:pPr>
      <w:r>
        <w:t>Report by Graham Tomkinson</w:t>
      </w:r>
      <w:r w:rsidR="006247EF">
        <w:t>/Josh</w:t>
      </w:r>
      <w:r w:rsidR="00D37444">
        <w:t xml:space="preserve"> Farrall </w:t>
      </w:r>
      <w:r>
        <w:t xml:space="preserve">on </w:t>
      </w:r>
      <w:r w:rsidR="006247EF">
        <w:t>the British Real Tennis Academy coaching programme</w:t>
      </w:r>
      <w:r>
        <w:t>.</w:t>
      </w:r>
    </w:p>
    <w:p w14:paraId="4D3EC14F" w14:textId="77777777" w:rsidR="006247EF" w:rsidRDefault="006247EF" w:rsidP="0067727A">
      <w:pPr>
        <w:pStyle w:val="ListParagraph"/>
      </w:pPr>
    </w:p>
    <w:p w14:paraId="7B8AC9F0" w14:textId="77777777" w:rsidR="00393DCD" w:rsidRDefault="00393DCD" w:rsidP="0067727A">
      <w:pPr>
        <w:pStyle w:val="ListParagraph"/>
        <w:numPr>
          <w:ilvl w:val="0"/>
          <w:numId w:val="5"/>
        </w:numPr>
      </w:pPr>
      <w:r>
        <w:t>To consider and agree the Benevolent Activities of the Society under Rule 4 of the Rules &amp; Regulations</w:t>
      </w:r>
      <w:r w:rsidR="00394937">
        <w:t>,</w:t>
      </w:r>
      <w:r w:rsidR="008717BD">
        <w:t xml:space="preserve"> </w:t>
      </w:r>
      <w:r w:rsidR="00394937">
        <w:t xml:space="preserve">especially </w:t>
      </w:r>
      <w:r w:rsidR="00F87062">
        <w:t>the</w:t>
      </w:r>
      <w:r w:rsidR="006247EF">
        <w:t xml:space="preserve"> Society’s support for j</w:t>
      </w:r>
      <w:r w:rsidR="00394937">
        <w:t>unior real tennis</w:t>
      </w:r>
      <w:r w:rsidR="002C6FF0">
        <w:t xml:space="preserve"> and t</w:t>
      </w:r>
      <w:r w:rsidR="006247EF">
        <w:t xml:space="preserve">o approve the development plan </w:t>
      </w:r>
      <w:r w:rsidR="002C6FF0">
        <w:t>and cash flow for</w:t>
      </w:r>
      <w:r w:rsidR="006247EF">
        <w:t>ecast (attached</w:t>
      </w:r>
      <w:r w:rsidR="002C6FF0">
        <w:t>)</w:t>
      </w:r>
      <w:r w:rsidR="006247EF">
        <w:t>.</w:t>
      </w:r>
    </w:p>
    <w:p w14:paraId="1671FF04" w14:textId="77777777" w:rsidR="006247EF" w:rsidRDefault="006247EF" w:rsidP="0067727A">
      <w:pPr>
        <w:pStyle w:val="ListParagraph"/>
      </w:pPr>
    </w:p>
    <w:p w14:paraId="2E50F5A0" w14:textId="77777777" w:rsidR="00C65D0A" w:rsidRPr="00C65D0A" w:rsidRDefault="006247EF" w:rsidP="0067727A">
      <w:pPr>
        <w:pStyle w:val="ListParagraph"/>
        <w:numPr>
          <w:ilvl w:val="0"/>
          <w:numId w:val="5"/>
        </w:numPr>
      </w:pPr>
      <w:r>
        <w:t>T</w:t>
      </w:r>
      <w:r w:rsidR="002C6FF0">
        <w:t xml:space="preserve">o increase </w:t>
      </w:r>
      <w:r>
        <w:t>the annual subscriptio</w:t>
      </w:r>
      <w:r w:rsidR="00C65D0A">
        <w:t>n and joining fee</w:t>
      </w:r>
      <w:r w:rsidR="00B17177">
        <w:t>.</w:t>
      </w:r>
    </w:p>
    <w:p w14:paraId="72EBC54D" w14:textId="77777777" w:rsidR="00C65D0A" w:rsidRPr="00B17177" w:rsidRDefault="00C65D0A" w:rsidP="0067727A">
      <w:pPr>
        <w:rPr>
          <w:rFonts w:eastAsia="Times New Roman"/>
          <w:color w:val="000000"/>
          <w:sz w:val="8"/>
          <w:szCs w:val="8"/>
          <w:lang w:eastAsia="en-GB"/>
        </w:rPr>
      </w:pPr>
      <w:r w:rsidRPr="00B17177">
        <w:rPr>
          <w:rFonts w:ascii="Calibri" w:eastAsia="Times New Roman" w:hAnsi="Calibri" w:cs="Calibri"/>
          <w:color w:val="1F497D"/>
          <w:sz w:val="8"/>
          <w:szCs w:val="8"/>
          <w:lang w:eastAsia="en-GB"/>
        </w:rPr>
        <w:t> </w:t>
      </w:r>
    </w:p>
    <w:p w14:paraId="59FD146E" w14:textId="77777777" w:rsidR="0067727A" w:rsidRPr="0067727A" w:rsidRDefault="0067727A" w:rsidP="0067727A">
      <w:pPr>
        <w:ind w:left="709"/>
        <w:rPr>
          <w:rFonts w:eastAsia="Times New Roman"/>
          <w:color w:val="000000"/>
          <w:sz w:val="8"/>
          <w:szCs w:val="8"/>
          <w:lang w:eastAsia="en-GB"/>
        </w:rPr>
      </w:pPr>
    </w:p>
    <w:p w14:paraId="5D05AABB" w14:textId="77777777" w:rsidR="00C65D0A" w:rsidRPr="00C65D0A" w:rsidRDefault="00C65D0A" w:rsidP="0067727A">
      <w:pPr>
        <w:ind w:left="851"/>
        <w:rPr>
          <w:rFonts w:eastAsia="Times New Roman"/>
          <w:color w:val="000000"/>
          <w:lang w:eastAsia="en-GB"/>
        </w:rPr>
      </w:pPr>
      <w:r w:rsidRPr="00C65D0A">
        <w:rPr>
          <w:rFonts w:eastAsia="Times New Roman"/>
          <w:color w:val="000000"/>
          <w:lang w:eastAsia="en-GB"/>
        </w:rPr>
        <w:t>Rule</w:t>
      </w:r>
      <w:r w:rsidR="00B17177">
        <w:rPr>
          <w:rFonts w:eastAsia="Times New Roman"/>
          <w:color w:val="000000"/>
          <w:lang w:eastAsia="en-GB"/>
        </w:rPr>
        <w:t xml:space="preserve"> 12 shall be amended as follows</w:t>
      </w:r>
      <w:r w:rsidRPr="00C65D0A">
        <w:rPr>
          <w:rFonts w:eastAsia="Times New Roman"/>
          <w:color w:val="000000"/>
          <w:lang w:eastAsia="en-GB"/>
        </w:rPr>
        <w:t>: </w:t>
      </w:r>
    </w:p>
    <w:p w14:paraId="3D73C1EB" w14:textId="77777777" w:rsidR="00C65D0A" w:rsidRPr="0067727A" w:rsidRDefault="00C65D0A" w:rsidP="0067727A">
      <w:pPr>
        <w:rPr>
          <w:rFonts w:eastAsia="Times New Roman"/>
          <w:color w:val="000000"/>
          <w:sz w:val="8"/>
          <w:szCs w:val="8"/>
          <w:lang w:eastAsia="en-GB"/>
        </w:rPr>
      </w:pPr>
      <w:r w:rsidRPr="0067727A">
        <w:rPr>
          <w:rFonts w:eastAsia="Times New Roman"/>
          <w:color w:val="000000"/>
          <w:sz w:val="8"/>
          <w:szCs w:val="8"/>
          <w:lang w:eastAsia="en-GB"/>
        </w:rPr>
        <w:t> </w:t>
      </w:r>
    </w:p>
    <w:p w14:paraId="1CE32320" w14:textId="77777777" w:rsidR="00C65D0A" w:rsidRPr="00C65D0A" w:rsidRDefault="0067727A" w:rsidP="002C214E">
      <w:pPr>
        <w:ind w:left="1418" w:hanging="567"/>
        <w:rPr>
          <w:rFonts w:eastAsia="Times New Roman"/>
          <w:color w:val="000000"/>
          <w:lang w:eastAsia="en-GB"/>
        </w:rPr>
      </w:pPr>
      <w:r>
        <w:rPr>
          <w:rFonts w:eastAsia="Times New Roman"/>
          <w:color w:val="000000"/>
          <w:lang w:eastAsia="en-GB"/>
        </w:rPr>
        <w:t xml:space="preserve"> </w:t>
      </w:r>
      <w:r w:rsidR="00C65D0A" w:rsidRPr="00C65D0A">
        <w:rPr>
          <w:rFonts w:eastAsia="Times New Roman"/>
          <w:color w:val="000000"/>
          <w:lang w:eastAsia="en-GB"/>
        </w:rPr>
        <w:t xml:space="preserve">(a)   The upper limit of the annual subscription shall be increased from £50 to </w:t>
      </w:r>
      <w:r w:rsidR="00C65D0A">
        <w:rPr>
          <w:rFonts w:eastAsia="Times New Roman"/>
          <w:color w:val="000000"/>
          <w:lang w:eastAsia="en-GB"/>
        </w:rPr>
        <w:t>£75</w:t>
      </w:r>
      <w:r w:rsidR="00B17177">
        <w:rPr>
          <w:rFonts w:eastAsia="Times New Roman"/>
          <w:color w:val="000000"/>
          <w:lang w:eastAsia="en-GB"/>
        </w:rPr>
        <w:t>.</w:t>
      </w:r>
      <w:r w:rsidR="00C65D0A">
        <w:rPr>
          <w:rFonts w:eastAsia="Times New Roman"/>
          <w:color w:val="000000"/>
          <w:lang w:eastAsia="en-GB"/>
        </w:rPr>
        <w:t xml:space="preserve">                                                </w:t>
      </w:r>
    </w:p>
    <w:p w14:paraId="50C7326E" w14:textId="77777777" w:rsidR="00C65D0A" w:rsidRPr="0067727A" w:rsidRDefault="00C65D0A" w:rsidP="0067727A">
      <w:pPr>
        <w:rPr>
          <w:rFonts w:eastAsia="Times New Roman"/>
          <w:color w:val="000000"/>
          <w:sz w:val="8"/>
          <w:szCs w:val="8"/>
          <w:lang w:eastAsia="en-GB"/>
        </w:rPr>
      </w:pPr>
      <w:r w:rsidRPr="0067727A">
        <w:rPr>
          <w:rFonts w:eastAsia="Times New Roman"/>
          <w:color w:val="000000"/>
          <w:sz w:val="8"/>
          <w:szCs w:val="8"/>
          <w:lang w:eastAsia="en-GB"/>
        </w:rPr>
        <w:t xml:space="preserve">    </w:t>
      </w:r>
    </w:p>
    <w:p w14:paraId="04E67B75" w14:textId="77777777" w:rsidR="00C65D0A" w:rsidRPr="0067727A" w:rsidRDefault="00C65D0A" w:rsidP="0067727A">
      <w:pPr>
        <w:rPr>
          <w:rFonts w:eastAsia="Times New Roman"/>
          <w:color w:val="000000"/>
          <w:sz w:val="8"/>
          <w:szCs w:val="8"/>
          <w:lang w:eastAsia="en-GB"/>
        </w:rPr>
      </w:pPr>
      <w:r w:rsidRPr="0067727A">
        <w:rPr>
          <w:rFonts w:eastAsia="Times New Roman"/>
          <w:color w:val="000000"/>
          <w:sz w:val="8"/>
          <w:szCs w:val="8"/>
          <w:lang w:eastAsia="en-GB"/>
        </w:rPr>
        <w:t> </w:t>
      </w:r>
    </w:p>
    <w:p w14:paraId="3532B6D8" w14:textId="62FAA8AF" w:rsidR="00C65D0A" w:rsidRDefault="0067727A" w:rsidP="002C214E">
      <w:pPr>
        <w:ind w:left="1418" w:hanging="567"/>
        <w:rPr>
          <w:rFonts w:eastAsia="Times New Roman"/>
          <w:color w:val="000000"/>
          <w:lang w:eastAsia="en-GB"/>
        </w:rPr>
      </w:pPr>
      <w:r>
        <w:rPr>
          <w:rFonts w:eastAsia="Times New Roman"/>
          <w:color w:val="000000"/>
          <w:lang w:eastAsia="en-GB"/>
        </w:rPr>
        <w:t xml:space="preserve"> </w:t>
      </w:r>
      <w:r w:rsidR="00C65D0A" w:rsidRPr="00C65D0A">
        <w:rPr>
          <w:rFonts w:eastAsia="Times New Roman"/>
          <w:color w:val="000000"/>
          <w:lang w:eastAsia="en-GB"/>
        </w:rPr>
        <w:t>(b)   The new member entrance fee shall be increased from £100 to £150</w:t>
      </w:r>
      <w:r w:rsidR="002C214E">
        <w:rPr>
          <w:rFonts w:eastAsia="Times New Roman"/>
          <w:color w:val="000000"/>
          <w:lang w:eastAsia="en-GB"/>
        </w:rPr>
        <w:t xml:space="preserve">, </w:t>
      </w:r>
      <w:r w:rsidR="00C65D0A" w:rsidRPr="00C65D0A">
        <w:rPr>
          <w:rFonts w:eastAsia="Times New Roman"/>
          <w:color w:val="000000"/>
          <w:lang w:eastAsia="en-GB"/>
        </w:rPr>
        <w:t>effec</w:t>
      </w:r>
      <w:r>
        <w:rPr>
          <w:rFonts w:eastAsia="Times New Roman"/>
          <w:color w:val="000000"/>
          <w:lang w:eastAsia="en-GB"/>
        </w:rPr>
        <w:t>tive from the 1</w:t>
      </w:r>
      <w:r w:rsidR="002C214E">
        <w:rPr>
          <w:rFonts w:eastAsia="Times New Roman"/>
          <w:color w:val="000000"/>
          <w:lang w:eastAsia="en-GB"/>
        </w:rPr>
        <w:t>st</w:t>
      </w:r>
      <w:r>
        <w:rPr>
          <w:rFonts w:eastAsia="Times New Roman"/>
          <w:color w:val="000000"/>
          <w:lang w:eastAsia="en-GB"/>
        </w:rPr>
        <w:t xml:space="preserve"> August 2021</w:t>
      </w:r>
      <w:r w:rsidR="002C214E">
        <w:rPr>
          <w:rFonts w:eastAsia="Times New Roman"/>
          <w:color w:val="000000"/>
          <w:lang w:eastAsia="en-GB"/>
        </w:rPr>
        <w:t>.</w:t>
      </w:r>
    </w:p>
    <w:p w14:paraId="568E5090" w14:textId="77777777" w:rsidR="002C214E" w:rsidRPr="00C65D0A" w:rsidRDefault="002C214E" w:rsidP="0067727A">
      <w:pPr>
        <w:ind w:left="851"/>
        <w:rPr>
          <w:rFonts w:eastAsia="Times New Roman"/>
          <w:color w:val="000000"/>
          <w:lang w:eastAsia="en-GB"/>
        </w:rPr>
      </w:pPr>
    </w:p>
    <w:p w14:paraId="759D54A8" w14:textId="77777777" w:rsidR="00C65D0A" w:rsidRPr="0067727A" w:rsidRDefault="00C65D0A" w:rsidP="0067727A">
      <w:pPr>
        <w:ind w:left="851"/>
        <w:rPr>
          <w:rFonts w:eastAsia="Times New Roman"/>
          <w:color w:val="000000"/>
          <w:sz w:val="8"/>
          <w:szCs w:val="8"/>
          <w:lang w:eastAsia="en-GB"/>
        </w:rPr>
      </w:pPr>
      <w:r w:rsidRPr="0067727A">
        <w:rPr>
          <w:rFonts w:eastAsia="Times New Roman"/>
          <w:color w:val="000000"/>
          <w:sz w:val="8"/>
          <w:szCs w:val="8"/>
          <w:lang w:eastAsia="en-GB"/>
        </w:rPr>
        <w:t> </w:t>
      </w:r>
    </w:p>
    <w:p w14:paraId="2FC5A938" w14:textId="085AF074" w:rsidR="00C65D0A" w:rsidRPr="00C65D0A" w:rsidRDefault="002C214E" w:rsidP="0067727A">
      <w:pPr>
        <w:ind w:left="851"/>
        <w:rPr>
          <w:rFonts w:eastAsia="Times New Roman"/>
          <w:color w:val="000000"/>
          <w:lang w:eastAsia="en-GB"/>
        </w:rPr>
      </w:pPr>
      <w:r>
        <w:rPr>
          <w:rFonts w:eastAsia="Times New Roman"/>
          <w:color w:val="000000"/>
          <w:lang w:eastAsia="en-GB"/>
        </w:rPr>
        <w:t>The C</w:t>
      </w:r>
      <w:r w:rsidR="00C65D0A" w:rsidRPr="00C65D0A">
        <w:rPr>
          <w:rFonts w:eastAsia="Times New Roman"/>
          <w:color w:val="000000"/>
          <w:lang w:eastAsia="en-GB"/>
        </w:rPr>
        <w:t>ommittee also decided to increase the match fee from £15 (which has remained unchanged for 13 years) to £20 - also effective from the 1</w:t>
      </w:r>
      <w:r>
        <w:rPr>
          <w:rFonts w:eastAsia="Times New Roman"/>
          <w:color w:val="000000"/>
          <w:vertAlign w:val="superscript"/>
          <w:lang w:eastAsia="en-GB"/>
        </w:rPr>
        <w:t xml:space="preserve">st </w:t>
      </w:r>
      <w:r w:rsidR="00C65D0A" w:rsidRPr="00C65D0A">
        <w:rPr>
          <w:rFonts w:eastAsia="Times New Roman"/>
          <w:color w:val="000000"/>
          <w:lang w:eastAsia="en-GB"/>
        </w:rPr>
        <w:t xml:space="preserve">August 2021.  Match </w:t>
      </w:r>
      <w:r w:rsidR="00B17177">
        <w:rPr>
          <w:rFonts w:eastAsia="Times New Roman"/>
          <w:color w:val="000000"/>
          <w:lang w:eastAsia="en-GB"/>
        </w:rPr>
        <w:t>fee increases do not require a </w:t>
      </w:r>
      <w:r>
        <w:rPr>
          <w:rFonts w:eastAsia="Times New Roman"/>
          <w:color w:val="000000"/>
          <w:lang w:eastAsia="en-GB"/>
        </w:rPr>
        <w:t>rule change but the C</w:t>
      </w:r>
      <w:r w:rsidR="00C65D0A" w:rsidRPr="00C65D0A">
        <w:rPr>
          <w:rFonts w:eastAsia="Times New Roman"/>
          <w:color w:val="000000"/>
          <w:lang w:eastAsia="en-GB"/>
        </w:rPr>
        <w:t>ommittee felt that notice to this effect should be communicated at the AGM and to the membership as a whole.</w:t>
      </w:r>
    </w:p>
    <w:p w14:paraId="4CF98A4E" w14:textId="77777777" w:rsidR="0067727A" w:rsidRPr="0067727A" w:rsidRDefault="00C65D0A" w:rsidP="0067727A">
      <w:pPr>
        <w:ind w:left="851"/>
        <w:rPr>
          <w:rFonts w:eastAsia="Times New Roman"/>
          <w:color w:val="000000"/>
          <w:sz w:val="8"/>
          <w:szCs w:val="8"/>
          <w:lang w:eastAsia="en-GB"/>
        </w:rPr>
      </w:pPr>
      <w:r w:rsidRPr="0067727A">
        <w:rPr>
          <w:rFonts w:eastAsia="Times New Roman"/>
          <w:color w:val="000000"/>
          <w:sz w:val="8"/>
          <w:szCs w:val="8"/>
          <w:lang w:eastAsia="en-GB"/>
        </w:rPr>
        <w:t> </w:t>
      </w:r>
      <w:r w:rsidR="00B17177" w:rsidRPr="0067727A">
        <w:rPr>
          <w:rFonts w:eastAsia="Times New Roman"/>
          <w:color w:val="000000"/>
          <w:sz w:val="8"/>
          <w:szCs w:val="8"/>
          <w:lang w:eastAsia="en-GB"/>
        </w:rPr>
        <w:tab/>
      </w:r>
    </w:p>
    <w:p w14:paraId="123B8A92" w14:textId="574A094A" w:rsidR="000D574D" w:rsidRDefault="00C65D0A" w:rsidP="0067727A">
      <w:pPr>
        <w:ind w:left="851"/>
        <w:rPr>
          <w:rFonts w:eastAsia="Times New Roman"/>
          <w:color w:val="000000"/>
          <w:lang w:eastAsia="en-GB"/>
        </w:rPr>
      </w:pPr>
      <w:r w:rsidRPr="00C65D0A">
        <w:rPr>
          <w:rFonts w:eastAsia="Times New Roman"/>
          <w:color w:val="000000"/>
          <w:lang w:eastAsia="en-GB"/>
        </w:rPr>
        <w:t xml:space="preserve">All fee increases referred to above are necessary if the Society is to </w:t>
      </w:r>
      <w:r w:rsidR="002C214E">
        <w:rPr>
          <w:rFonts w:eastAsia="Times New Roman"/>
          <w:color w:val="000000"/>
          <w:lang w:eastAsia="en-GB"/>
        </w:rPr>
        <w:t>i</w:t>
      </w:r>
      <w:r w:rsidRPr="00C65D0A">
        <w:rPr>
          <w:rFonts w:eastAsia="Times New Roman"/>
          <w:color w:val="000000"/>
          <w:lang w:eastAsia="en-GB"/>
        </w:rPr>
        <w:t xml:space="preserve">mplement its development plan - see </w:t>
      </w:r>
      <w:r w:rsidR="002C214E">
        <w:rPr>
          <w:rFonts w:eastAsia="Times New Roman"/>
          <w:color w:val="000000"/>
          <w:lang w:eastAsia="en-GB"/>
        </w:rPr>
        <w:t>Item 4 above.</w:t>
      </w:r>
    </w:p>
    <w:p w14:paraId="5401DADB" w14:textId="0ECB3533" w:rsidR="000D574D" w:rsidRPr="00C65D0A" w:rsidRDefault="000D574D" w:rsidP="0067727A">
      <w:pPr>
        <w:ind w:left="851"/>
        <w:rPr>
          <w:rFonts w:eastAsia="Times New Roman"/>
          <w:color w:val="000000"/>
          <w:lang w:eastAsia="en-GB"/>
        </w:rPr>
      </w:pPr>
    </w:p>
    <w:p w14:paraId="3B0F0C14" w14:textId="77777777" w:rsidR="0067727A" w:rsidRPr="0067727A" w:rsidRDefault="0067727A" w:rsidP="0067727A">
      <w:pPr>
        <w:pStyle w:val="ListParagraph"/>
      </w:pPr>
    </w:p>
    <w:p w14:paraId="26E450FE" w14:textId="652A0489" w:rsidR="002C214E" w:rsidRDefault="000D574D" w:rsidP="000D574D">
      <w:pPr>
        <w:pStyle w:val="ListParagraph"/>
        <w:numPr>
          <w:ilvl w:val="0"/>
          <w:numId w:val="5"/>
        </w:numPr>
      </w:pPr>
      <w:r>
        <w:t xml:space="preserve">To approve the </w:t>
      </w:r>
      <w:r w:rsidR="002C214E">
        <w:t xml:space="preserve">recommendation of the </w:t>
      </w:r>
      <w:r>
        <w:t>Committee that Howard Angus</w:t>
      </w:r>
      <w:r w:rsidR="002C214E">
        <w:t xml:space="preserve"> and Chris Ronald</w:t>
      </w:r>
      <w:r w:rsidR="00F8740F">
        <w:t>son</w:t>
      </w:r>
      <w:r w:rsidR="002C214E">
        <w:t xml:space="preserve"> be appointed honorary life m</w:t>
      </w:r>
      <w:r>
        <w:t>embers of the Society in acco</w:t>
      </w:r>
      <w:r w:rsidR="002C214E">
        <w:t>rdance with the  provisions of R</w:t>
      </w:r>
      <w:r>
        <w:t>ule 18</w:t>
      </w:r>
      <w:r w:rsidR="002C214E">
        <w:t xml:space="preserve"> which states:</w:t>
      </w:r>
    </w:p>
    <w:p w14:paraId="746A9D54" w14:textId="77777777" w:rsidR="002C214E" w:rsidRPr="002C214E" w:rsidRDefault="002C214E" w:rsidP="002C214E">
      <w:pPr>
        <w:pStyle w:val="default1"/>
        <w:spacing w:before="120"/>
        <w:ind w:left="720"/>
        <w:rPr>
          <w:rFonts w:ascii="Times New Roman" w:hAnsi="Times New Roman"/>
          <w:b/>
          <w:bCs/>
          <w:color w:val="auto"/>
          <w:lang w:val="en-US"/>
        </w:rPr>
      </w:pPr>
      <w:r w:rsidRPr="002C214E">
        <w:rPr>
          <w:rFonts w:ascii="Times New Roman" w:hAnsi="Times New Roman"/>
          <w:b/>
          <w:bCs/>
          <w:color w:val="auto"/>
          <w:lang w:val="en-US"/>
        </w:rPr>
        <w:t xml:space="preserve">18. Honorary Life Members </w:t>
      </w:r>
    </w:p>
    <w:p w14:paraId="39228CFD" w14:textId="77777777" w:rsidR="002C214E" w:rsidRPr="002C214E" w:rsidRDefault="002C214E" w:rsidP="002C214E">
      <w:pPr>
        <w:pStyle w:val="default1"/>
        <w:spacing w:before="120"/>
        <w:ind w:left="720"/>
        <w:rPr>
          <w:rFonts w:ascii="Times New Roman" w:hAnsi="Times New Roman"/>
          <w:color w:val="auto"/>
          <w:lang w:val="en-US"/>
        </w:rPr>
      </w:pPr>
      <w:r w:rsidRPr="002C214E">
        <w:rPr>
          <w:rFonts w:ascii="Times New Roman" w:hAnsi="Times New Roman"/>
          <w:color w:val="auto"/>
          <w:lang w:val="en-US"/>
        </w:rPr>
        <w:t xml:space="preserve">The Society may offer honorary life membership to individuals who have rendered special services to real tennis or to the Society. Such offers of honorary life membership shall only be made when approved by members at a general meeting. Honorary life members shall have the same privileges as full members. </w:t>
      </w:r>
    </w:p>
    <w:p w14:paraId="35932290" w14:textId="3AE467B3" w:rsidR="006247EF" w:rsidRDefault="000D574D" w:rsidP="002C214E">
      <w:r>
        <w:t xml:space="preserve">  </w:t>
      </w:r>
    </w:p>
    <w:p w14:paraId="1AE246CD" w14:textId="762F79B2" w:rsidR="000D574D" w:rsidRDefault="000D574D" w:rsidP="0067727A">
      <w:pPr>
        <w:pStyle w:val="ListParagraph"/>
        <w:numPr>
          <w:ilvl w:val="0"/>
          <w:numId w:val="5"/>
        </w:numPr>
      </w:pPr>
      <w:r>
        <w:t xml:space="preserve"> Report on the Dedanists</w:t>
      </w:r>
      <w:r w:rsidR="00314E48">
        <w:t>’</w:t>
      </w:r>
      <w:r>
        <w:t xml:space="preserve"> Foundation</w:t>
      </w:r>
    </w:p>
    <w:p w14:paraId="75C2F7FE" w14:textId="77777777" w:rsidR="000D574D" w:rsidRDefault="000D574D" w:rsidP="000D574D">
      <w:pPr>
        <w:pStyle w:val="ListParagraph"/>
      </w:pPr>
    </w:p>
    <w:p w14:paraId="68A1C693" w14:textId="5633C390" w:rsidR="00393DCD" w:rsidRDefault="00393DCD" w:rsidP="0067727A">
      <w:pPr>
        <w:pStyle w:val="ListParagraph"/>
        <w:numPr>
          <w:ilvl w:val="0"/>
          <w:numId w:val="5"/>
        </w:numPr>
      </w:pPr>
      <w:r>
        <w:t>To transact any other business that by the Rules &amp; Regulations of the Society has to be or may properly be transacted at an Annual General Meeting.</w:t>
      </w:r>
    </w:p>
    <w:p w14:paraId="214BF48F" w14:textId="77777777" w:rsidR="006D498A" w:rsidRDefault="006D498A" w:rsidP="0067727A"/>
    <w:sectPr w:rsidR="006D498A" w:rsidSect="00FF0B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523"/>
    <w:multiLevelType w:val="hybridMultilevel"/>
    <w:tmpl w:val="B38EC2EA"/>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B6E31"/>
    <w:multiLevelType w:val="hybridMultilevel"/>
    <w:tmpl w:val="22D48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EC4D68"/>
    <w:multiLevelType w:val="hybridMultilevel"/>
    <w:tmpl w:val="C1AC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602EC5"/>
    <w:multiLevelType w:val="hybridMultilevel"/>
    <w:tmpl w:val="6C2AEA78"/>
    <w:lvl w:ilvl="0" w:tplc="AA8ADCE8">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7DCA0577"/>
    <w:multiLevelType w:val="hybridMultilevel"/>
    <w:tmpl w:val="09CC32B4"/>
    <w:lvl w:ilvl="0" w:tplc="CF98B73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CD"/>
    <w:rsid w:val="000719D3"/>
    <w:rsid w:val="000D574D"/>
    <w:rsid w:val="00174033"/>
    <w:rsid w:val="00192B11"/>
    <w:rsid w:val="0022000F"/>
    <w:rsid w:val="00241650"/>
    <w:rsid w:val="00276BB2"/>
    <w:rsid w:val="002C214E"/>
    <w:rsid w:val="002C6FF0"/>
    <w:rsid w:val="002E4D86"/>
    <w:rsid w:val="00314E48"/>
    <w:rsid w:val="003806E9"/>
    <w:rsid w:val="00393DCD"/>
    <w:rsid w:val="00394937"/>
    <w:rsid w:val="00420942"/>
    <w:rsid w:val="004F0DE9"/>
    <w:rsid w:val="0058540C"/>
    <w:rsid w:val="005D3F96"/>
    <w:rsid w:val="005F56A5"/>
    <w:rsid w:val="00614895"/>
    <w:rsid w:val="006247EF"/>
    <w:rsid w:val="00624E4C"/>
    <w:rsid w:val="00672D96"/>
    <w:rsid w:val="0067727A"/>
    <w:rsid w:val="006D498A"/>
    <w:rsid w:val="00725141"/>
    <w:rsid w:val="00740C75"/>
    <w:rsid w:val="007509EA"/>
    <w:rsid w:val="00752C50"/>
    <w:rsid w:val="00782AA3"/>
    <w:rsid w:val="00796064"/>
    <w:rsid w:val="007C3898"/>
    <w:rsid w:val="00812471"/>
    <w:rsid w:val="00850C99"/>
    <w:rsid w:val="008563C5"/>
    <w:rsid w:val="008717BD"/>
    <w:rsid w:val="0089426F"/>
    <w:rsid w:val="008A0A52"/>
    <w:rsid w:val="00907FD8"/>
    <w:rsid w:val="0095511A"/>
    <w:rsid w:val="00980730"/>
    <w:rsid w:val="00A131A0"/>
    <w:rsid w:val="00A45666"/>
    <w:rsid w:val="00A50758"/>
    <w:rsid w:val="00A70E31"/>
    <w:rsid w:val="00B17177"/>
    <w:rsid w:val="00B776FB"/>
    <w:rsid w:val="00BF48B6"/>
    <w:rsid w:val="00C07544"/>
    <w:rsid w:val="00C3709E"/>
    <w:rsid w:val="00C65D0A"/>
    <w:rsid w:val="00CD03C4"/>
    <w:rsid w:val="00D3572F"/>
    <w:rsid w:val="00D37444"/>
    <w:rsid w:val="00D83A43"/>
    <w:rsid w:val="00DE6E1B"/>
    <w:rsid w:val="00E32ED8"/>
    <w:rsid w:val="00E4581D"/>
    <w:rsid w:val="00E57B73"/>
    <w:rsid w:val="00EB7095"/>
    <w:rsid w:val="00F7375C"/>
    <w:rsid w:val="00F7563F"/>
    <w:rsid w:val="00F81A9E"/>
    <w:rsid w:val="00F87062"/>
    <w:rsid w:val="00F8740F"/>
    <w:rsid w:val="00FF0BBA"/>
    <w:rsid w:val="00FF157F"/>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081A"/>
  <w15:docId w15:val="{43E74FE8-C816-498E-9D63-5CDB2913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4E4C"/>
    <w:pPr>
      <w:tabs>
        <w:tab w:val="center" w:pos="4320"/>
        <w:tab w:val="right" w:pos="8640"/>
      </w:tabs>
    </w:pPr>
  </w:style>
  <w:style w:type="paragraph" w:styleId="ListParagraph">
    <w:name w:val="List Paragraph"/>
    <w:basedOn w:val="Normal"/>
    <w:uiPriority w:val="34"/>
    <w:qFormat/>
    <w:rsid w:val="006247EF"/>
    <w:pPr>
      <w:ind w:left="720"/>
      <w:contextualSpacing/>
    </w:pPr>
  </w:style>
  <w:style w:type="paragraph" w:customStyle="1" w:styleId="default1">
    <w:name w:val="default1"/>
    <w:basedOn w:val="Normal"/>
    <w:rsid w:val="002C214E"/>
    <w:rPr>
      <w:rFonts w:ascii="Symbol" w:eastAsia="Times New Roman" w:hAnsi="Symbo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36531">
      <w:bodyDiv w:val="1"/>
      <w:marLeft w:val="0"/>
      <w:marRight w:val="120"/>
      <w:marTop w:val="0"/>
      <w:marBottom w:val="0"/>
      <w:divBdr>
        <w:top w:val="none" w:sz="0" w:space="0" w:color="auto"/>
        <w:left w:val="none" w:sz="0" w:space="0" w:color="auto"/>
        <w:bottom w:val="none" w:sz="0" w:space="0" w:color="auto"/>
        <w:right w:val="none" w:sz="0" w:space="0" w:color="auto"/>
      </w:divBdr>
      <w:divsChild>
        <w:div w:id="947931400">
          <w:marLeft w:val="0"/>
          <w:marRight w:val="0"/>
          <w:marTop w:val="0"/>
          <w:marBottom w:val="0"/>
          <w:divBdr>
            <w:top w:val="none" w:sz="0" w:space="0" w:color="auto"/>
            <w:left w:val="none" w:sz="0" w:space="0" w:color="auto"/>
            <w:bottom w:val="none" w:sz="0" w:space="0" w:color="auto"/>
            <w:right w:val="none" w:sz="0" w:space="0" w:color="auto"/>
          </w:divBdr>
        </w:div>
      </w:divsChild>
    </w:div>
    <w:div w:id="19993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E8A2-585B-49C4-A69F-C71E6CB0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HP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John Beatty</dc:creator>
  <cp:lastModifiedBy>Carl Snitcher</cp:lastModifiedBy>
  <cp:revision>2</cp:revision>
  <cp:lastPrinted>2017-10-07T08:35:00Z</cp:lastPrinted>
  <dcterms:created xsi:type="dcterms:W3CDTF">2021-04-13T14:56:00Z</dcterms:created>
  <dcterms:modified xsi:type="dcterms:W3CDTF">2021-04-13T14:56:00Z</dcterms:modified>
</cp:coreProperties>
</file>