
<file path=[Content_Types].xml><?xml version="1.0" encoding="utf-8"?>
<Types xmlns="http://schemas.openxmlformats.org/package/2006/content-types">
  <Override PartName="/word/footnotes.xml" ContentType="application/vnd.openxmlformats-officedocument.wordprocessingml.footnotes+xml"/>
  <Override PartName="/word/commentsExtensible.xml" ContentType="application/vnd.openxmlformats-officedocument.wordprocessingml.commentsExtensible+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0168" w:rsidRDefault="009E6974" w:rsidP="000E167E">
      <w:pPr>
        <w:spacing w:before="240"/>
      </w:pPr>
      <w:r>
        <w:t>This is the eigh</w:t>
      </w:r>
      <w:r w:rsidR="0050305B">
        <w:t>t</w:t>
      </w:r>
      <w:r w:rsidR="00C96A64">
        <w:t>eenth</w:t>
      </w:r>
      <w:r w:rsidR="008B0168">
        <w:t xml:space="preserve"> annual report of the</w:t>
      </w:r>
      <w:r w:rsidR="005F7991">
        <w:t xml:space="preserve"> Dedanists’</w:t>
      </w:r>
      <w:r w:rsidR="008B0168">
        <w:t xml:space="preserve"> Society to its members.</w:t>
      </w:r>
    </w:p>
    <w:p w:rsidR="008B0168" w:rsidRDefault="008B0168" w:rsidP="000E167E">
      <w:pPr>
        <w:spacing w:before="360"/>
        <w:rPr>
          <w:b/>
          <w:bCs/>
          <w:color w:val="FF0000"/>
          <w:sz w:val="28"/>
          <w:szCs w:val="28"/>
        </w:rPr>
      </w:pPr>
      <w:r>
        <w:rPr>
          <w:b/>
          <w:bCs/>
          <w:color w:val="FF0000"/>
          <w:sz w:val="28"/>
          <w:szCs w:val="28"/>
        </w:rPr>
        <w:t>Overview</w:t>
      </w:r>
      <w:r w:rsidR="009E6974">
        <w:rPr>
          <w:b/>
          <w:bCs/>
          <w:color w:val="FF0000"/>
          <w:sz w:val="28"/>
          <w:szCs w:val="28"/>
        </w:rPr>
        <w:t xml:space="preserve"> of the Year Ending July 2022</w:t>
      </w:r>
    </w:p>
    <w:p w:rsidR="00FE445D" w:rsidRPr="00CD7E90" w:rsidRDefault="00FE445D" w:rsidP="00FE445D">
      <w:pPr>
        <w:pStyle w:val="PlainText"/>
        <w:rPr>
          <w:color w:val="000000" w:themeColor="text1"/>
        </w:rPr>
      </w:pPr>
      <w:r w:rsidRPr="00CD7E90">
        <w:rPr>
          <w:color w:val="000000" w:themeColor="text1"/>
        </w:rPr>
        <w:t>This first year after Covid lockdown was a welcome and reassuring return to high levels of real tennis activity. During the year, the Society played 24 inter-club matches, 4 tournaments and a weekend at Bordeaux. We ran our annual handicap tournament and dinner, Dedanists</w:t>
      </w:r>
      <w:r w:rsidR="0039530F">
        <w:rPr>
          <w:color w:val="000000" w:themeColor="text1"/>
        </w:rPr>
        <w:t>’</w:t>
      </w:r>
      <w:r w:rsidRPr="00CD7E90">
        <w:rPr>
          <w:color w:val="000000" w:themeColor="text1"/>
        </w:rPr>
        <w:t xml:space="preserve"> pro am and Christmas lunch. We selected 24 of the best young players in the country for the British Real Tennis Academy, recruited the best coaches such as Rob Fahey and appointe</w:t>
      </w:r>
      <w:r w:rsidR="00460737" w:rsidRPr="00CD7E90">
        <w:rPr>
          <w:color w:val="000000" w:themeColor="text1"/>
        </w:rPr>
        <w:t xml:space="preserve">d Paul Weaver to run the </w:t>
      </w:r>
      <w:r w:rsidR="006040D8" w:rsidRPr="00CD7E90">
        <w:rPr>
          <w:color w:val="000000" w:themeColor="text1"/>
        </w:rPr>
        <w:t>progr</w:t>
      </w:r>
      <w:r w:rsidR="006040D8">
        <w:rPr>
          <w:color w:val="000000" w:themeColor="text1"/>
        </w:rPr>
        <w:t>a</w:t>
      </w:r>
      <w:r w:rsidR="006040D8" w:rsidRPr="00CD7E90">
        <w:rPr>
          <w:color w:val="000000" w:themeColor="text1"/>
        </w:rPr>
        <w:t>mme</w:t>
      </w:r>
      <w:r w:rsidRPr="00CD7E90">
        <w:rPr>
          <w:color w:val="000000" w:themeColor="text1"/>
        </w:rPr>
        <w:t xml:space="preserve"> day-to-day.  We sponsored national tournaments for juniors in</w:t>
      </w:r>
      <w:r w:rsidR="00460737" w:rsidRPr="00CD7E90">
        <w:rPr>
          <w:color w:val="000000" w:themeColor="text1"/>
        </w:rPr>
        <w:t>cluding the British Under 21 &amp; 24 and the Girls Under 15 &amp; 19. We helped fund the</w:t>
      </w:r>
      <w:r w:rsidRPr="00CD7E90">
        <w:rPr>
          <w:color w:val="000000" w:themeColor="text1"/>
        </w:rPr>
        <w:t xml:space="preserve"> LRTA’s</w:t>
      </w:r>
      <w:r w:rsidR="00460737" w:rsidRPr="00CD7E90">
        <w:rPr>
          <w:color w:val="000000" w:themeColor="text1"/>
        </w:rPr>
        <w:t xml:space="preserve"> new</w:t>
      </w:r>
      <w:r w:rsidRPr="00CD7E90">
        <w:rPr>
          <w:color w:val="000000" w:themeColor="text1"/>
        </w:rPr>
        <w:t xml:space="preserve"> Girls Academy. We organised income support for young professionals financially hit by Covid. We increased our joining, subscription and match fees co</w:t>
      </w:r>
      <w:r w:rsidR="00460737" w:rsidRPr="00CD7E90">
        <w:rPr>
          <w:color w:val="000000" w:themeColor="text1"/>
        </w:rPr>
        <w:t xml:space="preserve">nsiderably in order to fund our </w:t>
      </w:r>
      <w:r w:rsidRPr="00CD7E90">
        <w:rPr>
          <w:color w:val="000000" w:themeColor="text1"/>
        </w:rPr>
        <w:t>Academy</w:t>
      </w:r>
      <w:r w:rsidR="00460737" w:rsidRPr="00CD7E90">
        <w:rPr>
          <w:color w:val="000000" w:themeColor="text1"/>
        </w:rPr>
        <w:t>, grants and sponsorship programmes</w:t>
      </w:r>
      <w:r w:rsidRPr="00CD7E90">
        <w:rPr>
          <w:color w:val="000000" w:themeColor="text1"/>
        </w:rPr>
        <w:t xml:space="preserve">. </w:t>
      </w:r>
      <w:r w:rsidR="006040D8">
        <w:rPr>
          <w:color w:val="000000" w:themeColor="text1"/>
        </w:rPr>
        <w:t xml:space="preserve">At the </w:t>
      </w:r>
      <w:r w:rsidR="00137581">
        <w:rPr>
          <w:color w:val="000000" w:themeColor="text1"/>
        </w:rPr>
        <w:t>yearend</w:t>
      </w:r>
      <w:r w:rsidR="006040D8">
        <w:rPr>
          <w:color w:val="000000" w:themeColor="text1"/>
        </w:rPr>
        <w:t xml:space="preserve"> we had</w:t>
      </w:r>
      <w:r w:rsidRPr="00CD7E90">
        <w:rPr>
          <w:color w:val="000000" w:themeColor="text1"/>
        </w:rPr>
        <w:t xml:space="preserve"> 223 members and retained their loyalty because of the value that we</w:t>
      </w:r>
      <w:r w:rsidR="00460737" w:rsidRPr="00CD7E90">
        <w:rPr>
          <w:color w:val="000000" w:themeColor="text1"/>
        </w:rPr>
        <w:t xml:space="preserve"> add</w:t>
      </w:r>
      <w:r w:rsidR="006040D8">
        <w:rPr>
          <w:color w:val="000000" w:themeColor="text1"/>
        </w:rPr>
        <w:t xml:space="preserve">. </w:t>
      </w:r>
      <w:r w:rsidR="00137581" w:rsidRPr="00CD7E90">
        <w:rPr>
          <w:color w:val="000000" w:themeColor="text1"/>
        </w:rPr>
        <w:t>We are in good financial health</w:t>
      </w:r>
      <w:r w:rsidR="00137581">
        <w:rPr>
          <w:color w:val="000000" w:themeColor="text1"/>
        </w:rPr>
        <w:t xml:space="preserve">. </w:t>
      </w:r>
      <w:r w:rsidR="00137581" w:rsidRPr="00CD7E90">
        <w:rPr>
          <w:color w:val="000000" w:themeColor="text1"/>
        </w:rPr>
        <w:t xml:space="preserve"> We generated a surplus of £</w:t>
      </w:r>
      <w:r w:rsidR="00137581">
        <w:rPr>
          <w:color w:val="000000" w:themeColor="text1"/>
        </w:rPr>
        <w:t>2</w:t>
      </w:r>
      <w:r w:rsidR="00137581" w:rsidRPr="00CD7E90">
        <w:rPr>
          <w:color w:val="000000" w:themeColor="text1"/>
        </w:rPr>
        <w:t xml:space="preserve">K on the year’s activities and </w:t>
      </w:r>
      <w:r w:rsidR="00137581">
        <w:rPr>
          <w:color w:val="000000" w:themeColor="text1"/>
        </w:rPr>
        <w:t xml:space="preserve">had </w:t>
      </w:r>
      <w:r w:rsidR="00137581" w:rsidRPr="00CD7E90">
        <w:rPr>
          <w:color w:val="000000" w:themeColor="text1"/>
        </w:rPr>
        <w:t>a cash balance of</w:t>
      </w:r>
      <w:r w:rsidR="00137581">
        <w:rPr>
          <w:color w:val="000000" w:themeColor="text1"/>
        </w:rPr>
        <w:t xml:space="preserve"> over</w:t>
      </w:r>
      <w:r w:rsidR="00137581" w:rsidRPr="00CD7E90">
        <w:rPr>
          <w:color w:val="000000" w:themeColor="text1"/>
        </w:rPr>
        <w:t xml:space="preserve"> £30K, enough to fund 12 months of typical expenditure.</w:t>
      </w:r>
    </w:p>
    <w:p w:rsidR="00EF0DA6" w:rsidRPr="00CD7E90" w:rsidRDefault="00EF0DA6" w:rsidP="000E167E">
      <w:pPr>
        <w:tabs>
          <w:tab w:val="num" w:pos="360"/>
        </w:tabs>
        <w:spacing w:before="360"/>
        <w:ind w:left="360" w:hanging="360"/>
        <w:rPr>
          <w:b/>
          <w:bCs/>
          <w:color w:val="FF0000"/>
          <w:sz w:val="28"/>
          <w:szCs w:val="28"/>
        </w:rPr>
      </w:pPr>
      <w:r w:rsidRPr="00CD7E90">
        <w:rPr>
          <w:b/>
          <w:bCs/>
          <w:color w:val="FF0000"/>
          <w:sz w:val="28"/>
          <w:szCs w:val="28"/>
        </w:rPr>
        <w:t>Members</w:t>
      </w:r>
    </w:p>
    <w:p w:rsidR="00EF0DA6" w:rsidRDefault="00EF0DA6" w:rsidP="00EF0DA6">
      <w:pPr>
        <w:spacing w:before="120"/>
      </w:pPr>
      <w:r>
        <w:t xml:space="preserve">At year end 2022, we had 223 members.  The Society is its members.  Dedanists are real tennis enthusiasts of mixed ability and gender who actively support the game by enjoying it, playing it, funding it and developing and implementing ideas for its greater well-being.  </w:t>
      </w:r>
      <w:r w:rsidR="00137581">
        <w:t>The Society is not unique in this  -  and is dependent upon the effectiveness and goodwill of clubs with courts who provide the foundations of</w:t>
      </w:r>
      <w:r>
        <w:t xml:space="preserve"> the game.  But the Society is special in combining playing for pleasure with bringing new funds and management expertise to the game’s development.   </w:t>
      </w:r>
    </w:p>
    <w:p w:rsidR="00EF0DA6" w:rsidRDefault="00EF0DA6" w:rsidP="00EF0DA6">
      <w:pPr>
        <w:spacing w:before="120"/>
      </w:pPr>
      <w:r>
        <w:t>Membership of the Society is by invitation.  We seek an even distribution of members across all the clubs on our fixtures list.  Almost 40% of our members played in at least one Dedanist tennis fixture or event during the season.  Others are happy to fund the Society’s support of junior tennis through the annual subscription that they pay.</w:t>
      </w:r>
    </w:p>
    <w:p w:rsidR="005B2FEC" w:rsidRDefault="005B2FEC" w:rsidP="000E167E">
      <w:pPr>
        <w:spacing w:before="360"/>
        <w:rPr>
          <w:b/>
          <w:bCs/>
          <w:color w:val="FF0000"/>
          <w:sz w:val="28"/>
          <w:szCs w:val="28"/>
        </w:rPr>
      </w:pPr>
      <w:r>
        <w:rPr>
          <w:b/>
          <w:bCs/>
          <w:color w:val="FF0000"/>
          <w:sz w:val="28"/>
          <w:szCs w:val="28"/>
        </w:rPr>
        <w:t>Matches</w:t>
      </w:r>
    </w:p>
    <w:p w:rsidR="00CD7E90" w:rsidRDefault="00CD7E90" w:rsidP="00CD7E90">
      <w:pPr>
        <w:spacing w:before="120"/>
        <w:rPr>
          <w:color w:val="000000" w:themeColor="text1"/>
        </w:rPr>
      </w:pPr>
      <w:r w:rsidRPr="00A414AA">
        <w:rPr>
          <w:color w:val="000000" w:themeColor="text1"/>
        </w:rPr>
        <w:t>Matches against other clubs are an important part of what we do.  They enable members to meet and play competitive tennis in a convivial atmosphere.  They help us to build relationships and goodwill with other clubs.  They help us to raise funds thr</w:t>
      </w:r>
      <w:r>
        <w:rPr>
          <w:color w:val="000000" w:themeColor="text1"/>
        </w:rPr>
        <w:t xml:space="preserve">ough the premium </w:t>
      </w:r>
      <w:r w:rsidRPr="00A414AA">
        <w:rPr>
          <w:color w:val="000000" w:themeColor="text1"/>
        </w:rPr>
        <w:t xml:space="preserve">that we add to match fees. </w:t>
      </w:r>
    </w:p>
    <w:p w:rsidR="00EA65E7" w:rsidRDefault="00EA65E7" w:rsidP="00CD7E90">
      <w:pPr>
        <w:spacing w:before="120"/>
        <w:rPr>
          <w:color w:val="000000" w:themeColor="text1"/>
        </w:rPr>
      </w:pPr>
    </w:p>
    <w:p w:rsidR="00EA65E7" w:rsidRDefault="00EA65E7" w:rsidP="00CD7E90">
      <w:pPr>
        <w:spacing w:before="120"/>
        <w:rPr>
          <w:color w:val="000000" w:themeColor="text1"/>
        </w:rPr>
        <w:sectPr w:rsidR="00EA65E7" w:rsidSect="005F4FB4">
          <w:headerReference w:type="default" r:id="rId8"/>
          <w:footerReference w:type="default" r:id="rId9"/>
          <w:pgSz w:w="11907" w:h="16840" w:code="9"/>
          <w:pgMar w:top="1440" w:right="1797" w:bottom="1440" w:left="1985" w:header="709" w:footer="709" w:gutter="0"/>
          <w:cols w:space="708"/>
          <w:docGrid w:linePitch="360"/>
        </w:sectPr>
      </w:pPr>
    </w:p>
    <w:p w:rsidR="00CD7E90" w:rsidRDefault="00CD7E90" w:rsidP="00CD7E90">
      <w:pPr>
        <w:tabs>
          <w:tab w:val="num" w:pos="-284"/>
        </w:tabs>
        <w:spacing w:before="120"/>
        <w:rPr>
          <w:color w:val="000000" w:themeColor="text1"/>
        </w:rPr>
      </w:pPr>
      <w:r w:rsidRPr="00A414AA">
        <w:rPr>
          <w:color w:val="000000" w:themeColor="text1"/>
        </w:rPr>
        <w:lastRenderedPageBreak/>
        <w:t xml:space="preserve">We continue to play most of the real tennis clubs in the country.  </w:t>
      </w:r>
      <w:r>
        <w:rPr>
          <w:color w:val="000000" w:themeColor="text1"/>
        </w:rPr>
        <w:t>In 2021/2, w</w:t>
      </w:r>
      <w:r w:rsidRPr="00A414AA">
        <w:rPr>
          <w:color w:val="000000" w:themeColor="text1"/>
        </w:rPr>
        <w:t>e played 24 inter-club matches</w:t>
      </w:r>
      <w:r>
        <w:rPr>
          <w:color w:val="000000" w:themeColor="text1"/>
        </w:rPr>
        <w:t xml:space="preserve"> plus</w:t>
      </w:r>
      <w:r w:rsidRPr="00A414AA">
        <w:rPr>
          <w:color w:val="000000" w:themeColor="text1"/>
        </w:rPr>
        <w:t xml:space="preserve"> a weekend at Bordeaux</w:t>
      </w:r>
      <w:r>
        <w:rPr>
          <w:color w:val="000000" w:themeColor="text1"/>
        </w:rPr>
        <w:t xml:space="preserve"> organised by Alastair Robson.</w:t>
      </w:r>
      <w:r w:rsidRPr="00A414AA">
        <w:rPr>
          <w:color w:val="000000" w:themeColor="text1"/>
        </w:rPr>
        <w:t xml:space="preserve"> </w:t>
      </w:r>
    </w:p>
    <w:p w:rsidR="00CD7E90" w:rsidRPr="00A414AA" w:rsidRDefault="00CD7E90" w:rsidP="00EA65E7">
      <w:pPr>
        <w:spacing w:before="120" w:after="120"/>
        <w:jc w:val="center"/>
        <w:rPr>
          <w:b/>
          <w:color w:val="000000" w:themeColor="text1"/>
        </w:rPr>
      </w:pPr>
      <w:r w:rsidRPr="00A414AA">
        <w:rPr>
          <w:b/>
          <w:color w:val="000000" w:themeColor="text1"/>
        </w:rPr>
        <w:t>Match Results and Funds Raised</w:t>
      </w:r>
    </w:p>
    <w:tbl>
      <w:tblPr>
        <w:tblW w:w="8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68"/>
        <w:gridCol w:w="1117"/>
        <w:gridCol w:w="1276"/>
        <w:gridCol w:w="992"/>
        <w:gridCol w:w="992"/>
        <w:gridCol w:w="993"/>
        <w:gridCol w:w="992"/>
      </w:tblGrid>
      <w:tr w:rsidR="00CD7E90" w:rsidRPr="00A414AA" w:rsidTr="00A82653">
        <w:tc>
          <w:tcPr>
            <w:tcW w:w="1968" w:type="dxa"/>
            <w:shd w:val="clear" w:color="auto" w:fill="auto"/>
          </w:tcPr>
          <w:p w:rsidR="00CD7E90" w:rsidRPr="00A414AA" w:rsidRDefault="00CD7E90" w:rsidP="00A82653">
            <w:pPr>
              <w:spacing w:before="80"/>
              <w:jc w:val="center"/>
              <w:rPr>
                <w:b/>
                <w:i/>
                <w:color w:val="000000" w:themeColor="text1"/>
                <w:sz w:val="22"/>
                <w:szCs w:val="22"/>
              </w:rPr>
            </w:pPr>
          </w:p>
        </w:tc>
        <w:tc>
          <w:tcPr>
            <w:tcW w:w="1117" w:type="dxa"/>
          </w:tcPr>
          <w:p w:rsidR="00CD7E90" w:rsidRPr="00A414AA" w:rsidRDefault="00CD7E90" w:rsidP="00A82653">
            <w:pPr>
              <w:spacing w:before="80"/>
              <w:jc w:val="center"/>
              <w:rPr>
                <w:b/>
                <w:i/>
                <w:color w:val="000000" w:themeColor="text1"/>
                <w:sz w:val="22"/>
                <w:szCs w:val="22"/>
              </w:rPr>
            </w:pPr>
            <w:r w:rsidRPr="00A414AA">
              <w:rPr>
                <w:b/>
                <w:i/>
                <w:color w:val="000000" w:themeColor="text1"/>
                <w:sz w:val="22"/>
                <w:szCs w:val="22"/>
              </w:rPr>
              <w:t>2021/22</w:t>
            </w:r>
          </w:p>
        </w:tc>
        <w:tc>
          <w:tcPr>
            <w:tcW w:w="1276" w:type="dxa"/>
          </w:tcPr>
          <w:p w:rsidR="00CD7E90" w:rsidRPr="00A414AA" w:rsidRDefault="00CD7E90" w:rsidP="00A82653">
            <w:pPr>
              <w:spacing w:before="80"/>
              <w:jc w:val="center"/>
              <w:rPr>
                <w:b/>
                <w:i/>
                <w:color w:val="000000" w:themeColor="text1"/>
                <w:sz w:val="22"/>
                <w:szCs w:val="22"/>
              </w:rPr>
            </w:pPr>
            <w:r w:rsidRPr="00A414AA">
              <w:rPr>
                <w:b/>
                <w:i/>
                <w:color w:val="000000" w:themeColor="text1"/>
                <w:sz w:val="22"/>
                <w:szCs w:val="22"/>
              </w:rPr>
              <w:t>20120/21</w:t>
            </w:r>
          </w:p>
        </w:tc>
        <w:tc>
          <w:tcPr>
            <w:tcW w:w="992" w:type="dxa"/>
          </w:tcPr>
          <w:p w:rsidR="00CD7E90" w:rsidRPr="00A414AA" w:rsidRDefault="00CD7E90" w:rsidP="00A82653">
            <w:pPr>
              <w:spacing w:before="80"/>
              <w:jc w:val="center"/>
              <w:rPr>
                <w:b/>
                <w:i/>
                <w:color w:val="000000" w:themeColor="text1"/>
                <w:sz w:val="22"/>
                <w:szCs w:val="22"/>
              </w:rPr>
            </w:pPr>
            <w:r w:rsidRPr="00A414AA">
              <w:rPr>
                <w:b/>
                <w:i/>
                <w:color w:val="000000" w:themeColor="text1"/>
                <w:sz w:val="22"/>
                <w:szCs w:val="22"/>
              </w:rPr>
              <w:t>2019/20</w:t>
            </w:r>
          </w:p>
        </w:tc>
        <w:tc>
          <w:tcPr>
            <w:tcW w:w="992" w:type="dxa"/>
          </w:tcPr>
          <w:p w:rsidR="00CD7E90" w:rsidRPr="00A414AA" w:rsidRDefault="00CD7E90" w:rsidP="00A82653">
            <w:pPr>
              <w:spacing w:before="80"/>
              <w:jc w:val="center"/>
              <w:rPr>
                <w:b/>
                <w:i/>
                <w:color w:val="000000" w:themeColor="text1"/>
                <w:sz w:val="22"/>
                <w:szCs w:val="22"/>
              </w:rPr>
            </w:pPr>
            <w:r w:rsidRPr="00A414AA">
              <w:rPr>
                <w:b/>
                <w:i/>
                <w:color w:val="000000" w:themeColor="text1"/>
                <w:sz w:val="22"/>
                <w:szCs w:val="22"/>
              </w:rPr>
              <w:t>2018/19</w:t>
            </w:r>
          </w:p>
        </w:tc>
        <w:tc>
          <w:tcPr>
            <w:tcW w:w="993" w:type="dxa"/>
          </w:tcPr>
          <w:p w:rsidR="00CD7E90" w:rsidRPr="00A414AA" w:rsidRDefault="00CD7E90" w:rsidP="00A82653">
            <w:pPr>
              <w:spacing w:before="80"/>
              <w:jc w:val="center"/>
              <w:rPr>
                <w:b/>
                <w:i/>
                <w:color w:val="000000" w:themeColor="text1"/>
                <w:sz w:val="22"/>
                <w:szCs w:val="22"/>
              </w:rPr>
            </w:pPr>
            <w:r w:rsidRPr="00A414AA">
              <w:rPr>
                <w:b/>
                <w:i/>
                <w:color w:val="000000" w:themeColor="text1"/>
                <w:sz w:val="22"/>
                <w:szCs w:val="22"/>
              </w:rPr>
              <w:t>2017/18</w:t>
            </w:r>
          </w:p>
        </w:tc>
        <w:tc>
          <w:tcPr>
            <w:tcW w:w="992" w:type="dxa"/>
          </w:tcPr>
          <w:p w:rsidR="00CD7E90" w:rsidRPr="00A414AA" w:rsidRDefault="00CD7E90" w:rsidP="00A82653">
            <w:pPr>
              <w:spacing w:before="80"/>
              <w:jc w:val="center"/>
              <w:rPr>
                <w:b/>
                <w:i/>
                <w:color w:val="000000" w:themeColor="text1"/>
                <w:sz w:val="22"/>
                <w:szCs w:val="22"/>
              </w:rPr>
            </w:pPr>
            <w:r w:rsidRPr="00A414AA">
              <w:rPr>
                <w:b/>
                <w:i/>
                <w:color w:val="000000" w:themeColor="text1"/>
                <w:sz w:val="22"/>
                <w:szCs w:val="22"/>
              </w:rPr>
              <w:t>2016/17</w:t>
            </w:r>
          </w:p>
        </w:tc>
      </w:tr>
      <w:tr w:rsidR="00CD7E90" w:rsidRPr="00A414AA" w:rsidTr="00A82653">
        <w:tc>
          <w:tcPr>
            <w:tcW w:w="1968" w:type="dxa"/>
            <w:shd w:val="clear" w:color="auto" w:fill="auto"/>
          </w:tcPr>
          <w:p w:rsidR="00CD7E90" w:rsidRPr="00A414AA" w:rsidRDefault="00CD7E90" w:rsidP="00CD7E90">
            <w:pPr>
              <w:numPr>
                <w:ilvl w:val="0"/>
                <w:numId w:val="28"/>
              </w:numPr>
              <w:tabs>
                <w:tab w:val="clear" w:pos="720"/>
                <w:tab w:val="num" w:pos="252"/>
              </w:tabs>
              <w:spacing w:before="80"/>
              <w:ind w:left="360"/>
              <w:rPr>
                <w:b/>
                <w:color w:val="000000" w:themeColor="text1"/>
                <w:sz w:val="22"/>
                <w:szCs w:val="22"/>
              </w:rPr>
            </w:pPr>
            <w:r w:rsidRPr="00A414AA">
              <w:rPr>
                <w:b/>
                <w:color w:val="000000" w:themeColor="text1"/>
                <w:sz w:val="22"/>
                <w:szCs w:val="22"/>
              </w:rPr>
              <w:t>Match Results</w:t>
            </w:r>
          </w:p>
        </w:tc>
        <w:tc>
          <w:tcPr>
            <w:tcW w:w="1117" w:type="dxa"/>
          </w:tcPr>
          <w:p w:rsidR="00CD7E90" w:rsidRPr="00A414AA" w:rsidRDefault="00CD7E90" w:rsidP="00A82653">
            <w:pPr>
              <w:spacing w:before="80"/>
              <w:rPr>
                <w:color w:val="000000" w:themeColor="text1"/>
                <w:sz w:val="22"/>
                <w:szCs w:val="22"/>
              </w:rPr>
            </w:pPr>
          </w:p>
        </w:tc>
        <w:tc>
          <w:tcPr>
            <w:tcW w:w="1276" w:type="dxa"/>
          </w:tcPr>
          <w:p w:rsidR="00CD7E90" w:rsidRPr="00A414AA" w:rsidRDefault="00CD7E90" w:rsidP="00A82653">
            <w:pPr>
              <w:spacing w:before="80"/>
              <w:jc w:val="center"/>
              <w:rPr>
                <w:color w:val="000000" w:themeColor="text1"/>
                <w:sz w:val="22"/>
                <w:szCs w:val="22"/>
              </w:rPr>
            </w:pPr>
            <w:r w:rsidRPr="00A414AA">
              <w:rPr>
                <w:color w:val="000000" w:themeColor="text1"/>
                <w:sz w:val="22"/>
                <w:szCs w:val="22"/>
              </w:rPr>
              <w:t>Covid</w:t>
            </w:r>
          </w:p>
        </w:tc>
        <w:tc>
          <w:tcPr>
            <w:tcW w:w="992" w:type="dxa"/>
          </w:tcPr>
          <w:p w:rsidR="00CD7E90" w:rsidRPr="00A414AA" w:rsidRDefault="00CD7E90" w:rsidP="00A82653">
            <w:pPr>
              <w:spacing w:before="80"/>
              <w:rPr>
                <w:color w:val="000000" w:themeColor="text1"/>
                <w:sz w:val="22"/>
                <w:szCs w:val="22"/>
              </w:rPr>
            </w:pPr>
          </w:p>
        </w:tc>
        <w:tc>
          <w:tcPr>
            <w:tcW w:w="992" w:type="dxa"/>
          </w:tcPr>
          <w:p w:rsidR="00CD7E90" w:rsidRPr="00A414AA" w:rsidRDefault="00CD7E90" w:rsidP="00A82653">
            <w:pPr>
              <w:spacing w:before="80"/>
              <w:rPr>
                <w:color w:val="000000" w:themeColor="text1"/>
                <w:sz w:val="22"/>
                <w:szCs w:val="22"/>
              </w:rPr>
            </w:pPr>
          </w:p>
        </w:tc>
        <w:tc>
          <w:tcPr>
            <w:tcW w:w="993" w:type="dxa"/>
          </w:tcPr>
          <w:p w:rsidR="00CD7E90" w:rsidRPr="00A414AA" w:rsidRDefault="00CD7E90" w:rsidP="00A82653">
            <w:pPr>
              <w:spacing w:before="80"/>
              <w:rPr>
                <w:color w:val="000000" w:themeColor="text1"/>
                <w:sz w:val="22"/>
                <w:szCs w:val="22"/>
              </w:rPr>
            </w:pPr>
          </w:p>
        </w:tc>
        <w:tc>
          <w:tcPr>
            <w:tcW w:w="992" w:type="dxa"/>
          </w:tcPr>
          <w:p w:rsidR="00CD7E90" w:rsidRPr="00A414AA" w:rsidRDefault="00CD7E90" w:rsidP="00A82653">
            <w:pPr>
              <w:spacing w:before="80"/>
              <w:rPr>
                <w:color w:val="000000" w:themeColor="text1"/>
                <w:sz w:val="22"/>
                <w:szCs w:val="22"/>
              </w:rPr>
            </w:pPr>
          </w:p>
        </w:tc>
      </w:tr>
      <w:tr w:rsidR="00CD7E90" w:rsidRPr="00A414AA" w:rsidTr="00A82653">
        <w:tc>
          <w:tcPr>
            <w:tcW w:w="1968" w:type="dxa"/>
            <w:shd w:val="clear" w:color="auto" w:fill="auto"/>
          </w:tcPr>
          <w:p w:rsidR="00CD7E90" w:rsidRPr="00A414AA" w:rsidRDefault="00CD7E90" w:rsidP="00A82653">
            <w:pPr>
              <w:spacing w:before="80"/>
              <w:ind w:left="732" w:hanging="240"/>
              <w:rPr>
                <w:color w:val="000000" w:themeColor="text1"/>
                <w:sz w:val="22"/>
                <w:szCs w:val="22"/>
              </w:rPr>
            </w:pPr>
            <w:r w:rsidRPr="00A414AA">
              <w:rPr>
                <w:color w:val="000000" w:themeColor="text1"/>
                <w:sz w:val="22"/>
                <w:szCs w:val="22"/>
              </w:rPr>
              <w:t>-</w:t>
            </w:r>
            <w:r w:rsidRPr="00A414AA">
              <w:rPr>
                <w:color w:val="000000" w:themeColor="text1"/>
                <w:sz w:val="22"/>
                <w:szCs w:val="22"/>
              </w:rPr>
              <w:tab/>
              <w:t>Played</w:t>
            </w:r>
          </w:p>
        </w:tc>
        <w:tc>
          <w:tcPr>
            <w:tcW w:w="1117" w:type="dxa"/>
          </w:tcPr>
          <w:p w:rsidR="00CD7E90" w:rsidRPr="00A414AA" w:rsidRDefault="00CD7E90" w:rsidP="00A82653">
            <w:pPr>
              <w:spacing w:before="80"/>
              <w:jc w:val="center"/>
              <w:rPr>
                <w:color w:val="000000" w:themeColor="text1"/>
                <w:sz w:val="22"/>
                <w:szCs w:val="22"/>
              </w:rPr>
            </w:pPr>
            <w:r w:rsidRPr="00A414AA">
              <w:rPr>
                <w:color w:val="000000" w:themeColor="text1"/>
                <w:sz w:val="22"/>
                <w:szCs w:val="22"/>
              </w:rPr>
              <w:t>24</w:t>
            </w:r>
          </w:p>
        </w:tc>
        <w:tc>
          <w:tcPr>
            <w:tcW w:w="1276" w:type="dxa"/>
          </w:tcPr>
          <w:p w:rsidR="00CD7E90" w:rsidRPr="00A414AA" w:rsidRDefault="00CD7E90" w:rsidP="00A82653">
            <w:pPr>
              <w:spacing w:before="80"/>
              <w:jc w:val="center"/>
              <w:rPr>
                <w:color w:val="000000" w:themeColor="text1"/>
                <w:sz w:val="22"/>
                <w:szCs w:val="22"/>
              </w:rPr>
            </w:pPr>
            <w:r w:rsidRPr="00A414AA">
              <w:rPr>
                <w:color w:val="000000" w:themeColor="text1"/>
                <w:sz w:val="22"/>
                <w:szCs w:val="22"/>
              </w:rPr>
              <w:t>-</w:t>
            </w:r>
          </w:p>
        </w:tc>
        <w:tc>
          <w:tcPr>
            <w:tcW w:w="992" w:type="dxa"/>
          </w:tcPr>
          <w:p w:rsidR="00CD7E90" w:rsidRPr="00A414AA" w:rsidRDefault="00CD7E90" w:rsidP="00A82653">
            <w:pPr>
              <w:spacing w:before="80"/>
              <w:jc w:val="center"/>
              <w:rPr>
                <w:color w:val="000000" w:themeColor="text1"/>
                <w:sz w:val="22"/>
                <w:szCs w:val="22"/>
              </w:rPr>
            </w:pPr>
            <w:r w:rsidRPr="00A414AA">
              <w:rPr>
                <w:color w:val="000000" w:themeColor="text1"/>
                <w:sz w:val="22"/>
                <w:szCs w:val="22"/>
              </w:rPr>
              <w:t>18</w:t>
            </w:r>
          </w:p>
        </w:tc>
        <w:tc>
          <w:tcPr>
            <w:tcW w:w="992" w:type="dxa"/>
          </w:tcPr>
          <w:p w:rsidR="00CD7E90" w:rsidRPr="00A414AA" w:rsidRDefault="00CD7E90" w:rsidP="00A82653">
            <w:pPr>
              <w:spacing w:before="80"/>
              <w:jc w:val="center"/>
              <w:rPr>
                <w:color w:val="000000" w:themeColor="text1"/>
                <w:sz w:val="22"/>
                <w:szCs w:val="22"/>
              </w:rPr>
            </w:pPr>
            <w:r w:rsidRPr="00A414AA">
              <w:rPr>
                <w:color w:val="000000" w:themeColor="text1"/>
                <w:sz w:val="22"/>
                <w:szCs w:val="22"/>
              </w:rPr>
              <w:t>23</w:t>
            </w:r>
          </w:p>
        </w:tc>
        <w:tc>
          <w:tcPr>
            <w:tcW w:w="993" w:type="dxa"/>
          </w:tcPr>
          <w:p w:rsidR="00CD7E90" w:rsidRPr="00A414AA" w:rsidRDefault="00CD7E90" w:rsidP="00A82653">
            <w:pPr>
              <w:spacing w:before="80"/>
              <w:jc w:val="center"/>
              <w:rPr>
                <w:color w:val="000000" w:themeColor="text1"/>
                <w:sz w:val="22"/>
                <w:szCs w:val="22"/>
              </w:rPr>
            </w:pPr>
            <w:r w:rsidRPr="00A414AA">
              <w:rPr>
                <w:color w:val="000000" w:themeColor="text1"/>
                <w:sz w:val="22"/>
                <w:szCs w:val="22"/>
              </w:rPr>
              <w:t>18</w:t>
            </w:r>
          </w:p>
        </w:tc>
        <w:tc>
          <w:tcPr>
            <w:tcW w:w="992" w:type="dxa"/>
          </w:tcPr>
          <w:p w:rsidR="00CD7E90" w:rsidRPr="00A414AA" w:rsidRDefault="00CD7E90" w:rsidP="00A82653">
            <w:pPr>
              <w:spacing w:before="80"/>
              <w:jc w:val="center"/>
              <w:rPr>
                <w:color w:val="000000" w:themeColor="text1"/>
                <w:sz w:val="22"/>
                <w:szCs w:val="22"/>
              </w:rPr>
            </w:pPr>
            <w:r w:rsidRPr="00A414AA">
              <w:rPr>
                <w:color w:val="000000" w:themeColor="text1"/>
                <w:sz w:val="22"/>
                <w:szCs w:val="22"/>
              </w:rPr>
              <w:t>21</w:t>
            </w:r>
          </w:p>
        </w:tc>
      </w:tr>
      <w:tr w:rsidR="00CD7E90" w:rsidRPr="00A414AA" w:rsidTr="00A82653">
        <w:tc>
          <w:tcPr>
            <w:tcW w:w="1968" w:type="dxa"/>
            <w:shd w:val="clear" w:color="auto" w:fill="auto"/>
          </w:tcPr>
          <w:p w:rsidR="00CD7E90" w:rsidRPr="00A414AA" w:rsidRDefault="00CD7E90" w:rsidP="00A82653">
            <w:pPr>
              <w:spacing w:before="80"/>
              <w:ind w:left="732" w:hanging="240"/>
              <w:rPr>
                <w:color w:val="000000" w:themeColor="text1"/>
                <w:sz w:val="22"/>
                <w:szCs w:val="22"/>
              </w:rPr>
            </w:pPr>
            <w:r w:rsidRPr="00A414AA">
              <w:rPr>
                <w:color w:val="000000" w:themeColor="text1"/>
                <w:sz w:val="22"/>
                <w:szCs w:val="22"/>
              </w:rPr>
              <w:t>-</w:t>
            </w:r>
            <w:r w:rsidRPr="00A414AA">
              <w:rPr>
                <w:color w:val="000000" w:themeColor="text1"/>
                <w:sz w:val="22"/>
                <w:szCs w:val="22"/>
              </w:rPr>
              <w:tab/>
              <w:t>Won</w:t>
            </w:r>
          </w:p>
        </w:tc>
        <w:tc>
          <w:tcPr>
            <w:tcW w:w="1117" w:type="dxa"/>
          </w:tcPr>
          <w:p w:rsidR="00CD7E90" w:rsidRPr="00A414AA" w:rsidRDefault="00CD7E90" w:rsidP="00A82653">
            <w:pPr>
              <w:spacing w:before="80"/>
              <w:jc w:val="center"/>
              <w:rPr>
                <w:color w:val="000000" w:themeColor="text1"/>
                <w:sz w:val="22"/>
                <w:szCs w:val="22"/>
              </w:rPr>
            </w:pPr>
            <w:r w:rsidRPr="00A414AA">
              <w:rPr>
                <w:color w:val="000000" w:themeColor="text1"/>
                <w:sz w:val="22"/>
                <w:szCs w:val="22"/>
              </w:rPr>
              <w:t>9</w:t>
            </w:r>
          </w:p>
        </w:tc>
        <w:tc>
          <w:tcPr>
            <w:tcW w:w="1276" w:type="dxa"/>
          </w:tcPr>
          <w:p w:rsidR="00CD7E90" w:rsidRPr="00A414AA" w:rsidRDefault="00CD7E90" w:rsidP="00A82653">
            <w:pPr>
              <w:spacing w:before="80"/>
              <w:jc w:val="center"/>
              <w:rPr>
                <w:color w:val="000000" w:themeColor="text1"/>
                <w:sz w:val="22"/>
                <w:szCs w:val="22"/>
              </w:rPr>
            </w:pPr>
            <w:r w:rsidRPr="00A414AA">
              <w:rPr>
                <w:color w:val="000000" w:themeColor="text1"/>
                <w:sz w:val="22"/>
                <w:szCs w:val="22"/>
              </w:rPr>
              <w:t>-</w:t>
            </w:r>
          </w:p>
        </w:tc>
        <w:tc>
          <w:tcPr>
            <w:tcW w:w="992" w:type="dxa"/>
          </w:tcPr>
          <w:p w:rsidR="00CD7E90" w:rsidRPr="00A414AA" w:rsidRDefault="00CD7E90" w:rsidP="00A82653">
            <w:pPr>
              <w:spacing w:before="80"/>
              <w:jc w:val="center"/>
              <w:rPr>
                <w:color w:val="000000" w:themeColor="text1"/>
                <w:sz w:val="22"/>
                <w:szCs w:val="22"/>
              </w:rPr>
            </w:pPr>
            <w:r w:rsidRPr="00A414AA">
              <w:rPr>
                <w:color w:val="000000" w:themeColor="text1"/>
                <w:sz w:val="22"/>
                <w:szCs w:val="22"/>
              </w:rPr>
              <w:t>8</w:t>
            </w:r>
          </w:p>
        </w:tc>
        <w:tc>
          <w:tcPr>
            <w:tcW w:w="992" w:type="dxa"/>
          </w:tcPr>
          <w:p w:rsidR="00CD7E90" w:rsidRPr="00A414AA" w:rsidRDefault="00CD7E90" w:rsidP="00A82653">
            <w:pPr>
              <w:spacing w:before="80"/>
              <w:jc w:val="center"/>
              <w:rPr>
                <w:color w:val="000000" w:themeColor="text1"/>
                <w:sz w:val="22"/>
                <w:szCs w:val="22"/>
              </w:rPr>
            </w:pPr>
            <w:r w:rsidRPr="00A414AA">
              <w:rPr>
                <w:color w:val="000000" w:themeColor="text1"/>
                <w:sz w:val="22"/>
                <w:szCs w:val="22"/>
              </w:rPr>
              <w:t>9</w:t>
            </w:r>
          </w:p>
        </w:tc>
        <w:tc>
          <w:tcPr>
            <w:tcW w:w="993" w:type="dxa"/>
          </w:tcPr>
          <w:p w:rsidR="00CD7E90" w:rsidRPr="00A414AA" w:rsidRDefault="00CD7E90" w:rsidP="00A82653">
            <w:pPr>
              <w:spacing w:before="80"/>
              <w:jc w:val="center"/>
              <w:rPr>
                <w:color w:val="000000" w:themeColor="text1"/>
                <w:sz w:val="22"/>
                <w:szCs w:val="22"/>
              </w:rPr>
            </w:pPr>
            <w:r w:rsidRPr="00A414AA">
              <w:rPr>
                <w:color w:val="000000" w:themeColor="text1"/>
                <w:sz w:val="22"/>
                <w:szCs w:val="22"/>
              </w:rPr>
              <w:t>5</w:t>
            </w:r>
          </w:p>
        </w:tc>
        <w:tc>
          <w:tcPr>
            <w:tcW w:w="992" w:type="dxa"/>
          </w:tcPr>
          <w:p w:rsidR="00CD7E90" w:rsidRPr="00A414AA" w:rsidRDefault="00CD7E90" w:rsidP="00A82653">
            <w:pPr>
              <w:spacing w:before="80"/>
              <w:jc w:val="center"/>
              <w:rPr>
                <w:color w:val="000000" w:themeColor="text1"/>
                <w:sz w:val="22"/>
                <w:szCs w:val="22"/>
              </w:rPr>
            </w:pPr>
            <w:r w:rsidRPr="00A414AA">
              <w:rPr>
                <w:color w:val="000000" w:themeColor="text1"/>
                <w:sz w:val="22"/>
                <w:szCs w:val="22"/>
              </w:rPr>
              <w:t>5</w:t>
            </w:r>
          </w:p>
        </w:tc>
      </w:tr>
      <w:tr w:rsidR="00CD7E90" w:rsidRPr="00A414AA" w:rsidTr="00A82653">
        <w:tc>
          <w:tcPr>
            <w:tcW w:w="1968" w:type="dxa"/>
            <w:shd w:val="clear" w:color="auto" w:fill="auto"/>
          </w:tcPr>
          <w:p w:rsidR="00CD7E90" w:rsidRPr="00A414AA" w:rsidRDefault="00CD7E90" w:rsidP="00A82653">
            <w:pPr>
              <w:spacing w:before="80"/>
              <w:ind w:left="732" w:hanging="240"/>
              <w:rPr>
                <w:color w:val="000000" w:themeColor="text1"/>
                <w:sz w:val="22"/>
                <w:szCs w:val="22"/>
              </w:rPr>
            </w:pPr>
            <w:r w:rsidRPr="00A414AA">
              <w:rPr>
                <w:color w:val="000000" w:themeColor="text1"/>
                <w:sz w:val="22"/>
                <w:szCs w:val="22"/>
              </w:rPr>
              <w:t>-</w:t>
            </w:r>
            <w:r w:rsidRPr="00A414AA">
              <w:rPr>
                <w:color w:val="000000" w:themeColor="text1"/>
                <w:sz w:val="22"/>
                <w:szCs w:val="22"/>
              </w:rPr>
              <w:tab/>
              <w:t>Drawn</w:t>
            </w:r>
          </w:p>
        </w:tc>
        <w:tc>
          <w:tcPr>
            <w:tcW w:w="1117" w:type="dxa"/>
          </w:tcPr>
          <w:p w:rsidR="00CD7E90" w:rsidRPr="00A414AA" w:rsidRDefault="00CD7E90" w:rsidP="00A82653">
            <w:pPr>
              <w:spacing w:before="80"/>
              <w:jc w:val="center"/>
              <w:rPr>
                <w:color w:val="000000" w:themeColor="text1"/>
                <w:sz w:val="22"/>
                <w:szCs w:val="22"/>
              </w:rPr>
            </w:pPr>
            <w:r w:rsidRPr="00A414AA">
              <w:rPr>
                <w:color w:val="000000" w:themeColor="text1"/>
                <w:sz w:val="22"/>
                <w:szCs w:val="22"/>
              </w:rPr>
              <w:t>4</w:t>
            </w:r>
          </w:p>
        </w:tc>
        <w:tc>
          <w:tcPr>
            <w:tcW w:w="1276" w:type="dxa"/>
          </w:tcPr>
          <w:p w:rsidR="00CD7E90" w:rsidRPr="00A414AA" w:rsidRDefault="00CD7E90" w:rsidP="00A82653">
            <w:pPr>
              <w:spacing w:before="80"/>
              <w:jc w:val="center"/>
              <w:rPr>
                <w:color w:val="000000" w:themeColor="text1"/>
                <w:sz w:val="22"/>
                <w:szCs w:val="22"/>
              </w:rPr>
            </w:pPr>
            <w:r w:rsidRPr="00A414AA">
              <w:rPr>
                <w:color w:val="000000" w:themeColor="text1"/>
                <w:sz w:val="22"/>
                <w:szCs w:val="22"/>
              </w:rPr>
              <w:t>-</w:t>
            </w:r>
          </w:p>
        </w:tc>
        <w:tc>
          <w:tcPr>
            <w:tcW w:w="992" w:type="dxa"/>
          </w:tcPr>
          <w:p w:rsidR="00CD7E90" w:rsidRPr="00A414AA" w:rsidRDefault="00CD7E90" w:rsidP="00A82653">
            <w:pPr>
              <w:spacing w:before="80"/>
              <w:jc w:val="center"/>
              <w:rPr>
                <w:color w:val="000000" w:themeColor="text1"/>
                <w:sz w:val="22"/>
                <w:szCs w:val="22"/>
              </w:rPr>
            </w:pPr>
            <w:r w:rsidRPr="00A414AA">
              <w:rPr>
                <w:color w:val="000000" w:themeColor="text1"/>
                <w:sz w:val="22"/>
                <w:szCs w:val="22"/>
              </w:rPr>
              <w:t>1</w:t>
            </w:r>
          </w:p>
        </w:tc>
        <w:tc>
          <w:tcPr>
            <w:tcW w:w="992" w:type="dxa"/>
          </w:tcPr>
          <w:p w:rsidR="00CD7E90" w:rsidRPr="00A414AA" w:rsidRDefault="00CD7E90" w:rsidP="00A82653">
            <w:pPr>
              <w:spacing w:before="80"/>
              <w:jc w:val="center"/>
              <w:rPr>
                <w:color w:val="000000" w:themeColor="text1"/>
                <w:sz w:val="22"/>
                <w:szCs w:val="22"/>
              </w:rPr>
            </w:pPr>
            <w:r w:rsidRPr="00A414AA">
              <w:rPr>
                <w:color w:val="000000" w:themeColor="text1"/>
                <w:sz w:val="22"/>
                <w:szCs w:val="22"/>
              </w:rPr>
              <w:t>2</w:t>
            </w:r>
          </w:p>
        </w:tc>
        <w:tc>
          <w:tcPr>
            <w:tcW w:w="993" w:type="dxa"/>
          </w:tcPr>
          <w:p w:rsidR="00CD7E90" w:rsidRPr="00A414AA" w:rsidRDefault="00CD7E90" w:rsidP="00A82653">
            <w:pPr>
              <w:spacing w:before="80"/>
              <w:jc w:val="center"/>
              <w:rPr>
                <w:color w:val="000000" w:themeColor="text1"/>
                <w:sz w:val="22"/>
                <w:szCs w:val="22"/>
              </w:rPr>
            </w:pPr>
            <w:r w:rsidRPr="00A414AA">
              <w:rPr>
                <w:color w:val="000000" w:themeColor="text1"/>
                <w:sz w:val="22"/>
                <w:szCs w:val="22"/>
              </w:rPr>
              <w:t>2</w:t>
            </w:r>
          </w:p>
        </w:tc>
        <w:tc>
          <w:tcPr>
            <w:tcW w:w="992" w:type="dxa"/>
          </w:tcPr>
          <w:p w:rsidR="00CD7E90" w:rsidRPr="00A414AA" w:rsidRDefault="00CD7E90" w:rsidP="00A82653">
            <w:pPr>
              <w:spacing w:before="80"/>
              <w:jc w:val="center"/>
              <w:rPr>
                <w:color w:val="000000" w:themeColor="text1"/>
                <w:sz w:val="22"/>
                <w:szCs w:val="22"/>
              </w:rPr>
            </w:pPr>
            <w:r w:rsidRPr="00A414AA">
              <w:rPr>
                <w:color w:val="000000" w:themeColor="text1"/>
                <w:sz w:val="22"/>
                <w:szCs w:val="22"/>
              </w:rPr>
              <w:t>2</w:t>
            </w:r>
          </w:p>
        </w:tc>
      </w:tr>
      <w:tr w:rsidR="00CD7E90" w:rsidRPr="00A414AA" w:rsidTr="00A82653">
        <w:tc>
          <w:tcPr>
            <w:tcW w:w="1968" w:type="dxa"/>
            <w:shd w:val="clear" w:color="auto" w:fill="auto"/>
          </w:tcPr>
          <w:p w:rsidR="00CD7E90" w:rsidRPr="00A414AA" w:rsidRDefault="00CD7E90" w:rsidP="00A82653">
            <w:pPr>
              <w:spacing w:before="80"/>
              <w:ind w:left="732" w:hanging="240"/>
              <w:rPr>
                <w:color w:val="000000" w:themeColor="text1"/>
                <w:sz w:val="22"/>
                <w:szCs w:val="22"/>
              </w:rPr>
            </w:pPr>
            <w:r w:rsidRPr="00A414AA">
              <w:rPr>
                <w:color w:val="000000" w:themeColor="text1"/>
                <w:sz w:val="22"/>
                <w:szCs w:val="22"/>
              </w:rPr>
              <w:t>-</w:t>
            </w:r>
            <w:r w:rsidRPr="00A414AA">
              <w:rPr>
                <w:color w:val="000000" w:themeColor="text1"/>
                <w:sz w:val="22"/>
                <w:szCs w:val="22"/>
              </w:rPr>
              <w:tab/>
              <w:t>Lost</w:t>
            </w:r>
          </w:p>
        </w:tc>
        <w:tc>
          <w:tcPr>
            <w:tcW w:w="1117" w:type="dxa"/>
          </w:tcPr>
          <w:p w:rsidR="00CD7E90" w:rsidRPr="00A414AA" w:rsidRDefault="00CD7E90" w:rsidP="00A82653">
            <w:pPr>
              <w:spacing w:before="80"/>
              <w:jc w:val="center"/>
              <w:rPr>
                <w:color w:val="000000" w:themeColor="text1"/>
                <w:sz w:val="22"/>
                <w:szCs w:val="22"/>
              </w:rPr>
            </w:pPr>
            <w:r w:rsidRPr="00A414AA">
              <w:rPr>
                <w:color w:val="000000" w:themeColor="text1"/>
                <w:sz w:val="22"/>
                <w:szCs w:val="22"/>
              </w:rPr>
              <w:t>11</w:t>
            </w:r>
          </w:p>
        </w:tc>
        <w:tc>
          <w:tcPr>
            <w:tcW w:w="1276" w:type="dxa"/>
          </w:tcPr>
          <w:p w:rsidR="00CD7E90" w:rsidRPr="00A414AA" w:rsidRDefault="00CD7E90" w:rsidP="00A82653">
            <w:pPr>
              <w:spacing w:before="80"/>
              <w:jc w:val="center"/>
              <w:rPr>
                <w:color w:val="000000" w:themeColor="text1"/>
                <w:sz w:val="22"/>
                <w:szCs w:val="22"/>
              </w:rPr>
            </w:pPr>
            <w:r w:rsidRPr="00A414AA">
              <w:rPr>
                <w:color w:val="000000" w:themeColor="text1"/>
                <w:sz w:val="22"/>
                <w:szCs w:val="22"/>
              </w:rPr>
              <w:t>-</w:t>
            </w:r>
          </w:p>
        </w:tc>
        <w:tc>
          <w:tcPr>
            <w:tcW w:w="992" w:type="dxa"/>
          </w:tcPr>
          <w:p w:rsidR="00CD7E90" w:rsidRPr="00A414AA" w:rsidRDefault="00CD7E90" w:rsidP="00A82653">
            <w:pPr>
              <w:spacing w:before="80"/>
              <w:jc w:val="center"/>
              <w:rPr>
                <w:color w:val="000000" w:themeColor="text1"/>
                <w:sz w:val="22"/>
                <w:szCs w:val="22"/>
              </w:rPr>
            </w:pPr>
            <w:r w:rsidRPr="00A414AA">
              <w:rPr>
                <w:color w:val="000000" w:themeColor="text1"/>
                <w:sz w:val="22"/>
                <w:szCs w:val="22"/>
              </w:rPr>
              <w:t>9</w:t>
            </w:r>
          </w:p>
        </w:tc>
        <w:tc>
          <w:tcPr>
            <w:tcW w:w="992" w:type="dxa"/>
          </w:tcPr>
          <w:p w:rsidR="00CD7E90" w:rsidRPr="00A414AA" w:rsidRDefault="00CD7E90" w:rsidP="00A82653">
            <w:pPr>
              <w:spacing w:before="80"/>
              <w:jc w:val="center"/>
              <w:rPr>
                <w:color w:val="000000" w:themeColor="text1"/>
                <w:sz w:val="22"/>
                <w:szCs w:val="22"/>
              </w:rPr>
            </w:pPr>
            <w:r w:rsidRPr="00A414AA">
              <w:rPr>
                <w:color w:val="000000" w:themeColor="text1"/>
                <w:sz w:val="22"/>
                <w:szCs w:val="22"/>
              </w:rPr>
              <w:t>12</w:t>
            </w:r>
          </w:p>
        </w:tc>
        <w:tc>
          <w:tcPr>
            <w:tcW w:w="993" w:type="dxa"/>
          </w:tcPr>
          <w:p w:rsidR="00CD7E90" w:rsidRPr="00A414AA" w:rsidRDefault="00CD7E90" w:rsidP="00A82653">
            <w:pPr>
              <w:spacing w:before="80"/>
              <w:jc w:val="center"/>
              <w:rPr>
                <w:color w:val="000000" w:themeColor="text1"/>
                <w:sz w:val="22"/>
                <w:szCs w:val="22"/>
              </w:rPr>
            </w:pPr>
            <w:r w:rsidRPr="00A414AA">
              <w:rPr>
                <w:color w:val="000000" w:themeColor="text1"/>
                <w:sz w:val="22"/>
                <w:szCs w:val="22"/>
              </w:rPr>
              <w:t>11</w:t>
            </w:r>
          </w:p>
        </w:tc>
        <w:tc>
          <w:tcPr>
            <w:tcW w:w="992" w:type="dxa"/>
          </w:tcPr>
          <w:p w:rsidR="00CD7E90" w:rsidRPr="00A414AA" w:rsidRDefault="00CD7E90" w:rsidP="00A82653">
            <w:pPr>
              <w:spacing w:before="80"/>
              <w:jc w:val="center"/>
              <w:rPr>
                <w:color w:val="000000" w:themeColor="text1"/>
                <w:sz w:val="22"/>
                <w:szCs w:val="22"/>
              </w:rPr>
            </w:pPr>
            <w:r w:rsidRPr="00A414AA">
              <w:rPr>
                <w:color w:val="000000" w:themeColor="text1"/>
                <w:sz w:val="22"/>
                <w:szCs w:val="22"/>
              </w:rPr>
              <w:t>14</w:t>
            </w:r>
          </w:p>
        </w:tc>
      </w:tr>
      <w:tr w:rsidR="00CD7E90" w:rsidRPr="00A414AA" w:rsidTr="00A82653">
        <w:tc>
          <w:tcPr>
            <w:tcW w:w="1968" w:type="dxa"/>
            <w:shd w:val="clear" w:color="auto" w:fill="auto"/>
          </w:tcPr>
          <w:p w:rsidR="00CD7E90" w:rsidRPr="00A414AA" w:rsidRDefault="00CD7E90" w:rsidP="00CD7E90">
            <w:pPr>
              <w:numPr>
                <w:ilvl w:val="0"/>
                <w:numId w:val="28"/>
              </w:numPr>
              <w:tabs>
                <w:tab w:val="clear" w:pos="720"/>
                <w:tab w:val="num" w:pos="252"/>
              </w:tabs>
              <w:spacing w:before="80"/>
              <w:ind w:left="360"/>
              <w:rPr>
                <w:b/>
                <w:color w:val="000000" w:themeColor="text1"/>
                <w:sz w:val="22"/>
                <w:szCs w:val="22"/>
              </w:rPr>
            </w:pPr>
            <w:r w:rsidRPr="00A414AA">
              <w:rPr>
                <w:b/>
                <w:color w:val="000000" w:themeColor="text1"/>
                <w:sz w:val="22"/>
                <w:szCs w:val="22"/>
              </w:rPr>
              <w:t>Funds Raised  £</w:t>
            </w:r>
          </w:p>
        </w:tc>
        <w:tc>
          <w:tcPr>
            <w:tcW w:w="1117" w:type="dxa"/>
          </w:tcPr>
          <w:p w:rsidR="00CD7E90" w:rsidRPr="00A414AA" w:rsidRDefault="00CD7E90" w:rsidP="00A82653">
            <w:pPr>
              <w:spacing w:before="80"/>
              <w:jc w:val="center"/>
              <w:rPr>
                <w:color w:val="000000" w:themeColor="text1"/>
                <w:sz w:val="22"/>
                <w:szCs w:val="22"/>
              </w:rPr>
            </w:pPr>
            <w:r w:rsidRPr="00A414AA">
              <w:rPr>
                <w:color w:val="000000" w:themeColor="text1"/>
                <w:sz w:val="22"/>
                <w:szCs w:val="22"/>
              </w:rPr>
              <w:t>5,</w:t>
            </w:r>
            <w:r w:rsidR="00B34B7C">
              <w:rPr>
                <w:color w:val="000000" w:themeColor="text1"/>
                <w:sz w:val="22"/>
                <w:szCs w:val="22"/>
              </w:rPr>
              <w:t>432</w:t>
            </w:r>
          </w:p>
        </w:tc>
        <w:tc>
          <w:tcPr>
            <w:tcW w:w="1276" w:type="dxa"/>
          </w:tcPr>
          <w:p w:rsidR="00CD7E90" w:rsidRPr="00A414AA" w:rsidRDefault="00CD7E90" w:rsidP="00A82653">
            <w:pPr>
              <w:spacing w:before="80"/>
              <w:jc w:val="center"/>
              <w:rPr>
                <w:color w:val="000000" w:themeColor="text1"/>
                <w:sz w:val="22"/>
                <w:szCs w:val="22"/>
              </w:rPr>
            </w:pPr>
            <w:r w:rsidRPr="00A414AA">
              <w:rPr>
                <w:color w:val="000000" w:themeColor="text1"/>
                <w:sz w:val="22"/>
                <w:szCs w:val="22"/>
              </w:rPr>
              <w:t>Covid</w:t>
            </w:r>
          </w:p>
        </w:tc>
        <w:tc>
          <w:tcPr>
            <w:tcW w:w="992" w:type="dxa"/>
          </w:tcPr>
          <w:p w:rsidR="00CD7E90" w:rsidRPr="00A414AA" w:rsidRDefault="00CD7E90" w:rsidP="00A82653">
            <w:pPr>
              <w:spacing w:before="80"/>
              <w:jc w:val="center"/>
              <w:rPr>
                <w:color w:val="000000" w:themeColor="text1"/>
                <w:sz w:val="22"/>
                <w:szCs w:val="22"/>
              </w:rPr>
            </w:pPr>
            <w:r w:rsidRPr="00A414AA">
              <w:rPr>
                <w:color w:val="000000" w:themeColor="text1"/>
                <w:sz w:val="22"/>
                <w:szCs w:val="22"/>
              </w:rPr>
              <w:t>4,084</w:t>
            </w:r>
          </w:p>
        </w:tc>
        <w:tc>
          <w:tcPr>
            <w:tcW w:w="992" w:type="dxa"/>
          </w:tcPr>
          <w:p w:rsidR="00CD7E90" w:rsidRPr="00A414AA" w:rsidRDefault="00CD7E90" w:rsidP="00A82653">
            <w:pPr>
              <w:spacing w:before="80"/>
              <w:jc w:val="center"/>
              <w:rPr>
                <w:color w:val="000000" w:themeColor="text1"/>
                <w:sz w:val="22"/>
                <w:szCs w:val="22"/>
              </w:rPr>
            </w:pPr>
            <w:r w:rsidRPr="00A414AA">
              <w:rPr>
                <w:color w:val="000000" w:themeColor="text1"/>
                <w:sz w:val="22"/>
                <w:szCs w:val="22"/>
              </w:rPr>
              <w:t>4,076</w:t>
            </w:r>
          </w:p>
        </w:tc>
        <w:tc>
          <w:tcPr>
            <w:tcW w:w="993" w:type="dxa"/>
          </w:tcPr>
          <w:p w:rsidR="00CD7E90" w:rsidRPr="00A414AA" w:rsidRDefault="00CD7E90" w:rsidP="00A82653">
            <w:pPr>
              <w:spacing w:before="80"/>
              <w:jc w:val="center"/>
              <w:rPr>
                <w:color w:val="000000" w:themeColor="text1"/>
                <w:sz w:val="22"/>
                <w:szCs w:val="22"/>
              </w:rPr>
            </w:pPr>
            <w:r w:rsidRPr="00A414AA">
              <w:rPr>
                <w:color w:val="000000" w:themeColor="text1"/>
                <w:sz w:val="22"/>
                <w:szCs w:val="22"/>
              </w:rPr>
              <w:t>3,028</w:t>
            </w:r>
          </w:p>
        </w:tc>
        <w:tc>
          <w:tcPr>
            <w:tcW w:w="992" w:type="dxa"/>
          </w:tcPr>
          <w:p w:rsidR="00CD7E90" w:rsidRPr="00A414AA" w:rsidRDefault="00CD7E90" w:rsidP="00A82653">
            <w:pPr>
              <w:spacing w:before="80"/>
              <w:jc w:val="center"/>
              <w:rPr>
                <w:color w:val="000000" w:themeColor="text1"/>
                <w:sz w:val="22"/>
                <w:szCs w:val="22"/>
              </w:rPr>
            </w:pPr>
            <w:r w:rsidRPr="00A414AA">
              <w:rPr>
                <w:color w:val="000000" w:themeColor="text1"/>
                <w:sz w:val="22"/>
                <w:szCs w:val="22"/>
              </w:rPr>
              <w:t>3,479</w:t>
            </w:r>
          </w:p>
        </w:tc>
      </w:tr>
    </w:tbl>
    <w:p w:rsidR="00CD7E90" w:rsidRPr="00A414AA" w:rsidRDefault="00CD7E90" w:rsidP="00CD7E90">
      <w:pPr>
        <w:rPr>
          <w:i/>
          <w:color w:val="000000" w:themeColor="text1"/>
          <w:sz w:val="8"/>
          <w:szCs w:val="8"/>
        </w:rPr>
      </w:pPr>
    </w:p>
    <w:p w:rsidR="00CD7E90" w:rsidRPr="00A414AA" w:rsidRDefault="00CD7E90" w:rsidP="00CD7E90">
      <w:pPr>
        <w:spacing w:before="120"/>
        <w:ind w:left="2268" w:hanging="1321"/>
        <w:rPr>
          <w:color w:val="000000" w:themeColor="text1"/>
          <w:sz w:val="22"/>
          <w:szCs w:val="22"/>
        </w:rPr>
      </w:pPr>
      <w:r w:rsidRPr="00A414AA">
        <w:rPr>
          <w:i/>
          <w:color w:val="000000" w:themeColor="text1"/>
          <w:sz w:val="22"/>
          <w:szCs w:val="22"/>
        </w:rPr>
        <w:t>Funds Raised</w:t>
      </w:r>
      <w:r w:rsidRPr="00A414AA">
        <w:rPr>
          <w:color w:val="000000" w:themeColor="text1"/>
          <w:sz w:val="22"/>
          <w:szCs w:val="22"/>
        </w:rPr>
        <w:t xml:space="preserve">:  </w:t>
      </w:r>
    </w:p>
    <w:p w:rsidR="00CD7E90" w:rsidRPr="00A414AA" w:rsidRDefault="00CD7E90" w:rsidP="00CD7E90">
      <w:pPr>
        <w:spacing w:before="80"/>
        <w:ind w:left="2268" w:hanging="992"/>
        <w:rPr>
          <w:i/>
          <w:color w:val="000000" w:themeColor="text1"/>
          <w:sz w:val="22"/>
          <w:szCs w:val="22"/>
        </w:rPr>
      </w:pPr>
      <w:r w:rsidRPr="00A414AA">
        <w:rPr>
          <w:color w:val="000000" w:themeColor="text1"/>
          <w:sz w:val="22"/>
          <w:szCs w:val="22"/>
        </w:rPr>
        <w:t>We raised these funds by adding a premium to match fees.</w:t>
      </w:r>
    </w:p>
    <w:p w:rsidR="00CD7E90" w:rsidRPr="00A414AA" w:rsidRDefault="00CD7E90" w:rsidP="00CD7E90">
      <w:pPr>
        <w:spacing w:before="80"/>
        <w:ind w:left="2268" w:hanging="1321"/>
        <w:rPr>
          <w:color w:val="000000" w:themeColor="text1"/>
          <w:sz w:val="22"/>
          <w:szCs w:val="22"/>
        </w:rPr>
      </w:pPr>
      <w:r w:rsidRPr="00A414AA">
        <w:rPr>
          <w:i/>
          <w:color w:val="000000" w:themeColor="text1"/>
          <w:sz w:val="22"/>
          <w:szCs w:val="22"/>
        </w:rPr>
        <w:t>Matches Cancelled</w:t>
      </w:r>
      <w:r w:rsidRPr="00A414AA">
        <w:rPr>
          <w:color w:val="000000" w:themeColor="text1"/>
          <w:sz w:val="22"/>
          <w:szCs w:val="22"/>
        </w:rPr>
        <w:t xml:space="preserve">:  </w:t>
      </w:r>
    </w:p>
    <w:p w:rsidR="00CD7E90" w:rsidRPr="00A414AA" w:rsidRDefault="00CD7E90" w:rsidP="00CD7E90">
      <w:pPr>
        <w:spacing w:before="80"/>
        <w:ind w:left="1276"/>
        <w:rPr>
          <w:color w:val="000000" w:themeColor="text1"/>
          <w:sz w:val="22"/>
          <w:szCs w:val="22"/>
        </w:rPr>
      </w:pPr>
      <w:r w:rsidRPr="00A414AA">
        <w:rPr>
          <w:color w:val="000000" w:themeColor="text1"/>
          <w:sz w:val="22"/>
          <w:szCs w:val="22"/>
        </w:rPr>
        <w:t xml:space="preserve">We cancelled 2 matches in 2021/22, namely Jesmond Dene and Paris.  </w:t>
      </w:r>
    </w:p>
    <w:p w:rsidR="00CD7E90" w:rsidRPr="00A414AA" w:rsidRDefault="00CD7E90" w:rsidP="00CD7E90">
      <w:pPr>
        <w:spacing w:before="80"/>
        <w:ind w:left="2268" w:hanging="1321"/>
        <w:rPr>
          <w:color w:val="000000" w:themeColor="text1"/>
          <w:sz w:val="22"/>
          <w:szCs w:val="22"/>
        </w:rPr>
      </w:pPr>
      <w:r w:rsidRPr="00A414AA">
        <w:rPr>
          <w:i/>
          <w:color w:val="000000" w:themeColor="text1"/>
          <w:sz w:val="22"/>
          <w:szCs w:val="22"/>
        </w:rPr>
        <w:t>Match Reports</w:t>
      </w:r>
      <w:r w:rsidRPr="00A414AA">
        <w:rPr>
          <w:color w:val="000000" w:themeColor="text1"/>
          <w:sz w:val="22"/>
          <w:szCs w:val="22"/>
        </w:rPr>
        <w:t xml:space="preserve">  </w:t>
      </w:r>
    </w:p>
    <w:p w:rsidR="00CD7E90" w:rsidRPr="00A414AA" w:rsidRDefault="00CD7E90" w:rsidP="00CD7E90">
      <w:pPr>
        <w:tabs>
          <w:tab w:val="num" w:pos="1276"/>
        </w:tabs>
        <w:spacing w:before="120"/>
        <w:ind w:left="1276"/>
        <w:rPr>
          <w:color w:val="000000" w:themeColor="text1"/>
        </w:rPr>
      </w:pPr>
      <w:r w:rsidRPr="00A414AA">
        <w:rPr>
          <w:color w:val="000000" w:themeColor="text1"/>
        </w:rPr>
        <w:t xml:space="preserve">For match reports </w:t>
      </w:r>
      <w:r w:rsidR="00DC26A0">
        <w:rPr>
          <w:color w:val="000000" w:themeColor="text1"/>
        </w:rPr>
        <w:t>and much more</w:t>
      </w:r>
      <w:r w:rsidR="00A82653">
        <w:rPr>
          <w:color w:val="000000" w:themeColor="text1"/>
        </w:rPr>
        <w:t>,</w:t>
      </w:r>
      <w:r w:rsidR="00DC26A0">
        <w:rPr>
          <w:color w:val="000000" w:themeColor="text1"/>
        </w:rPr>
        <w:t xml:space="preserve"> </w:t>
      </w:r>
      <w:r w:rsidRPr="00A414AA">
        <w:rPr>
          <w:color w:val="000000" w:themeColor="text1"/>
        </w:rPr>
        <w:t xml:space="preserve">see our website at </w:t>
      </w:r>
      <w:hyperlink r:id="rId10" w:history="1">
        <w:r w:rsidR="00A82653" w:rsidRPr="00A82653">
          <w:rPr>
            <w:rStyle w:val="Hyperlink"/>
            <w:color w:val="000000" w:themeColor="text1"/>
          </w:rPr>
          <w:t>www.dedanists.org</w:t>
        </w:r>
      </w:hyperlink>
      <w:r w:rsidR="00A82653">
        <w:t xml:space="preserve">  .</w:t>
      </w:r>
    </w:p>
    <w:p w:rsidR="00CD7E90" w:rsidRPr="00A414AA" w:rsidRDefault="00CD7E90" w:rsidP="00CD7E90">
      <w:pPr>
        <w:spacing w:before="120"/>
        <w:rPr>
          <w:color w:val="000000" w:themeColor="text1"/>
        </w:rPr>
      </w:pPr>
      <w:r w:rsidRPr="00A414AA">
        <w:rPr>
          <w:color w:val="000000" w:themeColor="text1"/>
        </w:rPr>
        <w:t>The principles upon which we organise matches have ensured a strong fixture list and consistent results.  We always play competitively.  We never underestimate nor begrudge the satisfaction that others derive from winning.</w:t>
      </w:r>
    </w:p>
    <w:p w:rsidR="00CD7E90" w:rsidRPr="00A414AA" w:rsidRDefault="00CD7E90" w:rsidP="00CD7E90">
      <w:pPr>
        <w:spacing w:before="120"/>
        <w:rPr>
          <w:color w:val="000000" w:themeColor="text1"/>
        </w:rPr>
      </w:pPr>
      <w:r w:rsidRPr="00A414AA">
        <w:rPr>
          <w:color w:val="000000" w:themeColor="text1"/>
        </w:rPr>
        <w:t>We wish to thank our Fixtures Secretary, Guy Egerton-Smith, for setting up these matches, our match managers</w:t>
      </w:r>
      <w:r w:rsidR="006F0302">
        <w:rPr>
          <w:color w:val="000000" w:themeColor="text1"/>
        </w:rPr>
        <w:t xml:space="preserve"> who are so vital</w:t>
      </w:r>
      <w:r w:rsidR="00A82653">
        <w:rPr>
          <w:color w:val="000000" w:themeColor="text1"/>
        </w:rPr>
        <w:tab/>
      </w:r>
      <w:r w:rsidRPr="00A414AA">
        <w:rPr>
          <w:color w:val="000000" w:themeColor="text1"/>
        </w:rPr>
        <w:t xml:space="preserve"> for running them and the 40% of members who play in them.</w:t>
      </w:r>
    </w:p>
    <w:p w:rsidR="000E167E" w:rsidRPr="000A15D5" w:rsidRDefault="00681026" w:rsidP="000A15D5">
      <w:pPr>
        <w:spacing w:before="120"/>
        <w:rPr>
          <w:color w:val="000000" w:themeColor="text1"/>
        </w:rPr>
      </w:pPr>
      <w:r w:rsidRPr="000A15D5">
        <w:rPr>
          <w:color w:val="000000" w:themeColor="text1"/>
        </w:rPr>
        <w:t>We</w:t>
      </w:r>
      <w:r w:rsidR="00612543" w:rsidRPr="000A15D5">
        <w:rPr>
          <w:color w:val="000000" w:themeColor="text1"/>
        </w:rPr>
        <w:t xml:space="preserve"> we</w:t>
      </w:r>
      <w:r w:rsidRPr="000A15D5">
        <w:rPr>
          <w:color w:val="000000" w:themeColor="text1"/>
        </w:rPr>
        <w:t>lcome new match managers.  Do contact Guy if you wish to volunteer.</w:t>
      </w:r>
    </w:p>
    <w:p w:rsidR="00CD7E90" w:rsidRPr="00102502" w:rsidRDefault="00102502" w:rsidP="000A15D5">
      <w:pPr>
        <w:spacing w:before="360"/>
        <w:rPr>
          <w:b/>
          <w:color w:val="FF0000"/>
          <w:sz w:val="28"/>
          <w:szCs w:val="28"/>
        </w:rPr>
      </w:pPr>
      <w:r w:rsidRPr="00102502">
        <w:rPr>
          <w:b/>
          <w:color w:val="FF0000"/>
          <w:sz w:val="28"/>
          <w:szCs w:val="28"/>
        </w:rPr>
        <w:t>Tournaments</w:t>
      </w:r>
    </w:p>
    <w:p w:rsidR="00102502" w:rsidRPr="00102502" w:rsidRDefault="00102502" w:rsidP="00102502">
      <w:pPr>
        <w:pStyle w:val="PlainText"/>
        <w:rPr>
          <w:color w:val="000000" w:themeColor="text1"/>
        </w:rPr>
      </w:pPr>
      <w:r w:rsidRPr="00102502">
        <w:rPr>
          <w:color w:val="000000" w:themeColor="text1"/>
        </w:rPr>
        <w:t>In 2021/2, we</w:t>
      </w:r>
      <w:r>
        <w:rPr>
          <w:color w:val="000000" w:themeColor="text1"/>
        </w:rPr>
        <w:t xml:space="preserve"> once again played the </w:t>
      </w:r>
      <w:r w:rsidR="006F0302">
        <w:rPr>
          <w:color w:val="000000" w:themeColor="text1"/>
        </w:rPr>
        <w:t xml:space="preserve">regular </w:t>
      </w:r>
      <w:r>
        <w:rPr>
          <w:color w:val="000000" w:themeColor="text1"/>
        </w:rPr>
        <w:t>Dedanist</w:t>
      </w:r>
      <w:r w:rsidRPr="00102502">
        <w:rPr>
          <w:color w:val="000000" w:themeColor="text1"/>
        </w:rPr>
        <w:t xml:space="preserve"> tournament</w:t>
      </w:r>
      <w:r>
        <w:rPr>
          <w:color w:val="000000" w:themeColor="text1"/>
        </w:rPr>
        <w:t>s</w:t>
      </w:r>
      <w:r w:rsidRPr="00102502">
        <w:rPr>
          <w:color w:val="000000" w:themeColor="text1"/>
        </w:rPr>
        <w:t xml:space="preserve"> that had been cancelled </w:t>
      </w:r>
      <w:r w:rsidR="006F0302">
        <w:rPr>
          <w:color w:val="000000" w:themeColor="text1"/>
        </w:rPr>
        <w:t>due to</w:t>
      </w:r>
      <w:r w:rsidRPr="00102502">
        <w:rPr>
          <w:color w:val="000000" w:themeColor="text1"/>
        </w:rPr>
        <w:t xml:space="preserve"> Covid</w:t>
      </w:r>
      <w:r w:rsidR="006F0302">
        <w:rPr>
          <w:color w:val="000000" w:themeColor="text1"/>
        </w:rPr>
        <w:t xml:space="preserve"> </w:t>
      </w:r>
      <w:r w:rsidRPr="00102502">
        <w:rPr>
          <w:color w:val="000000" w:themeColor="text1"/>
        </w:rPr>
        <w:t>in the previous two years.</w:t>
      </w:r>
    </w:p>
    <w:p w:rsidR="00102502" w:rsidRPr="00102502" w:rsidRDefault="00102502" w:rsidP="001D1CE4">
      <w:pPr>
        <w:pStyle w:val="PlainText"/>
        <w:numPr>
          <w:ilvl w:val="0"/>
          <w:numId w:val="28"/>
        </w:numPr>
        <w:tabs>
          <w:tab w:val="clear" w:pos="720"/>
          <w:tab w:val="num" w:pos="284"/>
        </w:tabs>
        <w:spacing w:before="240"/>
        <w:ind w:hanging="720"/>
        <w:rPr>
          <w:b/>
          <w:color w:val="000000" w:themeColor="text1"/>
        </w:rPr>
      </w:pPr>
      <w:r w:rsidRPr="00102502">
        <w:rPr>
          <w:b/>
          <w:color w:val="000000" w:themeColor="text1"/>
        </w:rPr>
        <w:t>Dedanists</w:t>
      </w:r>
      <w:r w:rsidR="00681026">
        <w:rPr>
          <w:b/>
          <w:color w:val="000000" w:themeColor="text1"/>
        </w:rPr>
        <w:t>’</w:t>
      </w:r>
      <w:r w:rsidRPr="00102502">
        <w:rPr>
          <w:b/>
          <w:color w:val="000000" w:themeColor="text1"/>
        </w:rPr>
        <w:t xml:space="preserve"> Handicap Doubles (Lowenthal Trophy) </w:t>
      </w:r>
    </w:p>
    <w:p w:rsidR="00102502" w:rsidRPr="00102502" w:rsidRDefault="00102502" w:rsidP="00102502">
      <w:pPr>
        <w:pStyle w:val="PlainText"/>
        <w:rPr>
          <w:color w:val="000000" w:themeColor="text1"/>
        </w:rPr>
      </w:pPr>
      <w:r w:rsidRPr="00102502">
        <w:rPr>
          <w:color w:val="000000" w:themeColor="text1"/>
        </w:rPr>
        <w:t>This was played at Queen’s in May 2022. 16 pairs / 32 players entered. A vicious sliding handicap insured very competitive matches. Ian Harris and Sebastian Wood beat Nick Browne and Yuri Kugler in the final.</w:t>
      </w:r>
    </w:p>
    <w:p w:rsidR="00102502" w:rsidRPr="00102502" w:rsidRDefault="00102502" w:rsidP="00102502">
      <w:pPr>
        <w:pStyle w:val="PlainText"/>
        <w:numPr>
          <w:ilvl w:val="0"/>
          <w:numId w:val="28"/>
        </w:numPr>
        <w:tabs>
          <w:tab w:val="clear" w:pos="720"/>
        </w:tabs>
        <w:spacing w:before="240"/>
        <w:ind w:left="284" w:hanging="284"/>
        <w:rPr>
          <w:b/>
          <w:color w:val="000000" w:themeColor="text1"/>
        </w:rPr>
      </w:pPr>
      <w:r w:rsidRPr="00102502">
        <w:rPr>
          <w:b/>
          <w:color w:val="000000" w:themeColor="text1"/>
        </w:rPr>
        <w:t>Dedanists</w:t>
      </w:r>
      <w:r w:rsidR="00681026">
        <w:rPr>
          <w:b/>
          <w:color w:val="000000" w:themeColor="text1"/>
        </w:rPr>
        <w:t>;</w:t>
      </w:r>
      <w:r w:rsidRPr="00102502">
        <w:rPr>
          <w:b/>
          <w:color w:val="000000" w:themeColor="text1"/>
        </w:rPr>
        <w:t xml:space="preserve"> Pro Am</w:t>
      </w:r>
    </w:p>
    <w:p w:rsidR="00102502" w:rsidRDefault="00102502" w:rsidP="00102502">
      <w:pPr>
        <w:pStyle w:val="PlainText"/>
        <w:rPr>
          <w:color w:val="000000" w:themeColor="text1"/>
        </w:rPr>
      </w:pPr>
      <w:r w:rsidRPr="00102502">
        <w:rPr>
          <w:color w:val="000000" w:themeColor="text1"/>
        </w:rPr>
        <w:t>This is a charity pro am. Its purpose is to raise funds for good causes. It was played at Queen’s in July 2022. 16 players</w:t>
      </w:r>
      <w:r w:rsidR="00CE3D10">
        <w:rPr>
          <w:color w:val="000000" w:themeColor="text1"/>
        </w:rPr>
        <w:t>, mainly Dedanists,</w:t>
      </w:r>
      <w:r w:rsidRPr="00102502">
        <w:rPr>
          <w:color w:val="000000" w:themeColor="text1"/>
        </w:rPr>
        <w:t xml:space="preserve"> paid the substantial charity entry fee and played round robin doubles with top pros</w:t>
      </w:r>
      <w:r>
        <w:rPr>
          <w:color w:val="000000" w:themeColor="text1"/>
        </w:rPr>
        <w:t xml:space="preserve"> including world champions and A</w:t>
      </w:r>
      <w:r w:rsidRPr="00102502">
        <w:rPr>
          <w:color w:val="000000" w:themeColor="text1"/>
        </w:rPr>
        <w:t xml:space="preserve">cademy coaches. The pros who played were Rob and Claire </w:t>
      </w:r>
      <w:r>
        <w:rPr>
          <w:color w:val="000000" w:themeColor="text1"/>
        </w:rPr>
        <w:t>Fahey, Ben Taylor–</w:t>
      </w:r>
      <w:r w:rsidRPr="00102502">
        <w:rPr>
          <w:color w:val="000000" w:themeColor="text1"/>
        </w:rPr>
        <w:t>Matthews, Chris Bray, Nick Wood, Dan Jones, Josh Smith, Lewis Williams and Neil Mackenzie. In the final, Stewart Licudi beat Giles Stogdon. Their doubles partners were Rob Fahey and Ben Taylor-Matthews.</w:t>
      </w:r>
    </w:p>
    <w:p w:rsidR="00CE3D10" w:rsidRPr="00213026" w:rsidRDefault="00873933" w:rsidP="00CE3D10">
      <w:pPr>
        <w:spacing w:before="120"/>
      </w:pPr>
      <w:r>
        <w:t>Pro Am</w:t>
      </w:r>
      <w:r w:rsidR="00CE3D10">
        <w:t xml:space="preserve"> w</w:t>
      </w:r>
      <w:r w:rsidR="00CE3D10" w:rsidRPr="00213026">
        <w:t>inners and funds raised over recent years have been:</w:t>
      </w:r>
    </w:p>
    <w:p w:rsidR="00CE3D10" w:rsidRPr="00213026" w:rsidRDefault="00CE3D10" w:rsidP="00CE3D10">
      <w:pPr>
        <w:spacing w:before="120"/>
        <w:jc w:val="center"/>
        <w:rPr>
          <w:b/>
        </w:rPr>
      </w:pPr>
      <w:r w:rsidRPr="00213026">
        <w:rPr>
          <w:b/>
        </w:rPr>
        <w:t>Dedanists’ Pro Am  -  Winners and Funds Raised</w:t>
      </w:r>
      <w:r w:rsidR="001D1CE4">
        <w:rPr>
          <w:b/>
        </w:rPr>
        <w:t xml:space="preserve"> £</w:t>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09"/>
        <w:gridCol w:w="1418"/>
        <w:gridCol w:w="1559"/>
        <w:gridCol w:w="1276"/>
        <w:gridCol w:w="1276"/>
        <w:gridCol w:w="1275"/>
      </w:tblGrid>
      <w:tr w:rsidR="00CE3D10" w:rsidRPr="00213026" w:rsidTr="00437B10">
        <w:tc>
          <w:tcPr>
            <w:tcW w:w="1809" w:type="dxa"/>
            <w:shd w:val="clear" w:color="auto" w:fill="auto"/>
          </w:tcPr>
          <w:p w:rsidR="00CE3D10" w:rsidRPr="00213026" w:rsidRDefault="00CE3D10" w:rsidP="00A82653">
            <w:pPr>
              <w:spacing w:before="120"/>
              <w:jc w:val="center"/>
              <w:rPr>
                <w:b/>
                <w:i/>
                <w:sz w:val="22"/>
                <w:szCs w:val="22"/>
              </w:rPr>
            </w:pPr>
          </w:p>
        </w:tc>
        <w:tc>
          <w:tcPr>
            <w:tcW w:w="1418" w:type="dxa"/>
          </w:tcPr>
          <w:p w:rsidR="00CE3D10" w:rsidRDefault="00CE3D10" w:rsidP="00A82653">
            <w:pPr>
              <w:spacing w:before="120"/>
              <w:jc w:val="center"/>
              <w:rPr>
                <w:b/>
                <w:i/>
                <w:sz w:val="22"/>
                <w:szCs w:val="22"/>
              </w:rPr>
            </w:pPr>
            <w:r>
              <w:rPr>
                <w:b/>
                <w:i/>
                <w:sz w:val="22"/>
                <w:szCs w:val="22"/>
              </w:rPr>
              <w:t>July 2022</w:t>
            </w:r>
          </w:p>
        </w:tc>
        <w:tc>
          <w:tcPr>
            <w:tcW w:w="1559" w:type="dxa"/>
          </w:tcPr>
          <w:p w:rsidR="00CE3D10" w:rsidRDefault="00CE3D10" w:rsidP="00A82653">
            <w:pPr>
              <w:spacing w:before="120"/>
              <w:jc w:val="center"/>
              <w:rPr>
                <w:b/>
                <w:i/>
                <w:sz w:val="22"/>
                <w:szCs w:val="22"/>
              </w:rPr>
            </w:pPr>
            <w:r>
              <w:rPr>
                <w:b/>
                <w:i/>
                <w:sz w:val="22"/>
                <w:szCs w:val="22"/>
              </w:rPr>
              <w:t xml:space="preserve">2020 &amp; </w:t>
            </w:r>
            <w:r w:rsidR="00681026">
              <w:rPr>
                <w:b/>
                <w:i/>
                <w:sz w:val="22"/>
                <w:szCs w:val="22"/>
              </w:rPr>
              <w:t>2021</w:t>
            </w:r>
          </w:p>
        </w:tc>
        <w:tc>
          <w:tcPr>
            <w:tcW w:w="1276" w:type="dxa"/>
          </w:tcPr>
          <w:p w:rsidR="00CE3D10" w:rsidRDefault="00CE3D10" w:rsidP="00A82653">
            <w:pPr>
              <w:spacing w:before="120"/>
              <w:jc w:val="center"/>
              <w:rPr>
                <w:b/>
                <w:i/>
                <w:sz w:val="22"/>
                <w:szCs w:val="22"/>
              </w:rPr>
            </w:pPr>
            <w:r>
              <w:rPr>
                <w:b/>
                <w:i/>
                <w:sz w:val="22"/>
                <w:szCs w:val="22"/>
              </w:rPr>
              <w:t>July 2019</w:t>
            </w:r>
          </w:p>
        </w:tc>
        <w:tc>
          <w:tcPr>
            <w:tcW w:w="1276" w:type="dxa"/>
          </w:tcPr>
          <w:p w:rsidR="00CE3D10" w:rsidRDefault="00CE3D10" w:rsidP="00A82653">
            <w:pPr>
              <w:spacing w:before="120"/>
              <w:jc w:val="center"/>
              <w:rPr>
                <w:b/>
                <w:i/>
                <w:sz w:val="22"/>
                <w:szCs w:val="22"/>
              </w:rPr>
            </w:pPr>
            <w:r>
              <w:rPr>
                <w:b/>
                <w:i/>
                <w:sz w:val="22"/>
                <w:szCs w:val="22"/>
              </w:rPr>
              <w:t>July 2018</w:t>
            </w:r>
          </w:p>
        </w:tc>
        <w:tc>
          <w:tcPr>
            <w:tcW w:w="1275" w:type="dxa"/>
          </w:tcPr>
          <w:p w:rsidR="00CE3D10" w:rsidRDefault="00CE3D10" w:rsidP="00A82653">
            <w:pPr>
              <w:spacing w:before="120"/>
              <w:jc w:val="center"/>
              <w:rPr>
                <w:b/>
                <w:i/>
                <w:sz w:val="22"/>
                <w:szCs w:val="22"/>
              </w:rPr>
            </w:pPr>
            <w:r>
              <w:rPr>
                <w:b/>
                <w:i/>
                <w:sz w:val="22"/>
                <w:szCs w:val="22"/>
              </w:rPr>
              <w:t>July 2017</w:t>
            </w:r>
          </w:p>
        </w:tc>
      </w:tr>
      <w:tr w:rsidR="00CE3D10" w:rsidRPr="00213026" w:rsidTr="00437B10">
        <w:tc>
          <w:tcPr>
            <w:tcW w:w="1809" w:type="dxa"/>
            <w:shd w:val="clear" w:color="auto" w:fill="auto"/>
          </w:tcPr>
          <w:p w:rsidR="00CE3D10" w:rsidRPr="00213026" w:rsidRDefault="00CE3D10" w:rsidP="00A82653">
            <w:pPr>
              <w:numPr>
                <w:ilvl w:val="0"/>
                <w:numId w:val="28"/>
              </w:numPr>
              <w:tabs>
                <w:tab w:val="clear" w:pos="720"/>
              </w:tabs>
              <w:spacing w:before="120"/>
              <w:ind w:left="252" w:hanging="240"/>
              <w:rPr>
                <w:b/>
                <w:sz w:val="22"/>
                <w:szCs w:val="22"/>
              </w:rPr>
            </w:pPr>
            <w:r w:rsidRPr="00213026">
              <w:rPr>
                <w:b/>
                <w:sz w:val="22"/>
                <w:szCs w:val="22"/>
              </w:rPr>
              <w:t>Winner</w:t>
            </w:r>
          </w:p>
        </w:tc>
        <w:tc>
          <w:tcPr>
            <w:tcW w:w="1418" w:type="dxa"/>
          </w:tcPr>
          <w:p w:rsidR="00CE3D10" w:rsidRDefault="00CE3D10" w:rsidP="00A82653">
            <w:pPr>
              <w:spacing w:before="120"/>
              <w:jc w:val="center"/>
              <w:rPr>
                <w:sz w:val="22"/>
                <w:szCs w:val="22"/>
              </w:rPr>
            </w:pPr>
            <w:r>
              <w:rPr>
                <w:sz w:val="22"/>
                <w:szCs w:val="22"/>
              </w:rPr>
              <w:t>Stewart Licudi</w:t>
            </w:r>
          </w:p>
        </w:tc>
        <w:tc>
          <w:tcPr>
            <w:tcW w:w="1559" w:type="dxa"/>
          </w:tcPr>
          <w:p w:rsidR="00681026" w:rsidRDefault="00CE3D10" w:rsidP="00A82653">
            <w:pPr>
              <w:spacing w:before="120"/>
              <w:jc w:val="center"/>
              <w:rPr>
                <w:sz w:val="22"/>
                <w:szCs w:val="22"/>
              </w:rPr>
            </w:pPr>
            <w:r>
              <w:rPr>
                <w:sz w:val="22"/>
                <w:szCs w:val="22"/>
              </w:rPr>
              <w:t xml:space="preserve">Cancelled </w:t>
            </w:r>
          </w:p>
          <w:p w:rsidR="00CE3D10" w:rsidRDefault="0039530F" w:rsidP="00681026">
            <w:pPr>
              <w:jc w:val="center"/>
              <w:rPr>
                <w:sz w:val="22"/>
                <w:szCs w:val="22"/>
              </w:rPr>
            </w:pPr>
            <w:r>
              <w:rPr>
                <w:sz w:val="22"/>
                <w:szCs w:val="22"/>
              </w:rPr>
              <w:t>due to</w:t>
            </w:r>
            <w:r w:rsidR="00CE3D10">
              <w:rPr>
                <w:sz w:val="22"/>
                <w:szCs w:val="22"/>
              </w:rPr>
              <w:t xml:space="preserve"> Covid</w:t>
            </w:r>
          </w:p>
        </w:tc>
        <w:tc>
          <w:tcPr>
            <w:tcW w:w="1276" w:type="dxa"/>
          </w:tcPr>
          <w:p w:rsidR="00CE3D10" w:rsidRDefault="00CE3D10" w:rsidP="00A82653">
            <w:pPr>
              <w:spacing w:before="120"/>
              <w:jc w:val="center"/>
              <w:rPr>
                <w:sz w:val="22"/>
                <w:szCs w:val="22"/>
              </w:rPr>
            </w:pPr>
            <w:r>
              <w:rPr>
                <w:sz w:val="22"/>
                <w:szCs w:val="22"/>
              </w:rPr>
              <w:t>Francis Moore</w:t>
            </w:r>
          </w:p>
        </w:tc>
        <w:tc>
          <w:tcPr>
            <w:tcW w:w="1276" w:type="dxa"/>
          </w:tcPr>
          <w:p w:rsidR="00CE3D10" w:rsidRDefault="00CE3D10" w:rsidP="00A82653">
            <w:pPr>
              <w:spacing w:before="120"/>
              <w:jc w:val="center"/>
              <w:rPr>
                <w:sz w:val="22"/>
                <w:szCs w:val="22"/>
              </w:rPr>
            </w:pPr>
            <w:r>
              <w:rPr>
                <w:sz w:val="22"/>
                <w:szCs w:val="22"/>
              </w:rPr>
              <w:t>Frederika Adam</w:t>
            </w:r>
          </w:p>
        </w:tc>
        <w:tc>
          <w:tcPr>
            <w:tcW w:w="1275" w:type="dxa"/>
          </w:tcPr>
          <w:p w:rsidR="00CE3D10" w:rsidRDefault="00CE3D10" w:rsidP="00A82653">
            <w:pPr>
              <w:spacing w:before="120"/>
              <w:jc w:val="center"/>
              <w:rPr>
                <w:sz w:val="22"/>
                <w:szCs w:val="22"/>
              </w:rPr>
            </w:pPr>
            <w:r>
              <w:rPr>
                <w:sz w:val="22"/>
                <w:szCs w:val="22"/>
              </w:rPr>
              <w:t>David Phillips</w:t>
            </w:r>
          </w:p>
        </w:tc>
      </w:tr>
      <w:tr w:rsidR="00CE3D10" w:rsidRPr="00213026" w:rsidTr="00437B10">
        <w:tc>
          <w:tcPr>
            <w:tcW w:w="1809" w:type="dxa"/>
            <w:shd w:val="clear" w:color="auto" w:fill="auto"/>
          </w:tcPr>
          <w:p w:rsidR="00CE3D10" w:rsidRPr="00213026" w:rsidRDefault="00CE3D10" w:rsidP="00A82653">
            <w:pPr>
              <w:numPr>
                <w:ilvl w:val="0"/>
                <w:numId w:val="28"/>
              </w:numPr>
              <w:tabs>
                <w:tab w:val="clear" w:pos="720"/>
              </w:tabs>
              <w:spacing w:before="120"/>
              <w:ind w:left="252" w:hanging="240"/>
              <w:rPr>
                <w:b/>
                <w:sz w:val="22"/>
                <w:szCs w:val="22"/>
              </w:rPr>
            </w:pPr>
            <w:r w:rsidRPr="00213026">
              <w:rPr>
                <w:b/>
                <w:sz w:val="22"/>
                <w:szCs w:val="22"/>
              </w:rPr>
              <w:t>Funds Raised</w:t>
            </w:r>
          </w:p>
        </w:tc>
        <w:tc>
          <w:tcPr>
            <w:tcW w:w="1418" w:type="dxa"/>
          </w:tcPr>
          <w:p w:rsidR="00CE3D10" w:rsidRPr="00213026" w:rsidRDefault="00CE3D10" w:rsidP="00A82653">
            <w:pPr>
              <w:spacing w:before="120"/>
              <w:jc w:val="center"/>
              <w:rPr>
                <w:sz w:val="22"/>
                <w:szCs w:val="22"/>
              </w:rPr>
            </w:pPr>
          </w:p>
        </w:tc>
        <w:tc>
          <w:tcPr>
            <w:tcW w:w="1559" w:type="dxa"/>
          </w:tcPr>
          <w:p w:rsidR="00CE3D10" w:rsidRPr="00213026" w:rsidRDefault="00CE3D10" w:rsidP="00A82653">
            <w:pPr>
              <w:spacing w:before="120"/>
              <w:jc w:val="center"/>
              <w:rPr>
                <w:sz w:val="22"/>
                <w:szCs w:val="22"/>
              </w:rPr>
            </w:pPr>
          </w:p>
        </w:tc>
        <w:tc>
          <w:tcPr>
            <w:tcW w:w="1276" w:type="dxa"/>
          </w:tcPr>
          <w:p w:rsidR="00CE3D10" w:rsidRPr="00213026" w:rsidRDefault="00CE3D10" w:rsidP="00A82653">
            <w:pPr>
              <w:spacing w:before="120"/>
              <w:jc w:val="center"/>
              <w:rPr>
                <w:sz w:val="22"/>
                <w:szCs w:val="22"/>
              </w:rPr>
            </w:pPr>
          </w:p>
        </w:tc>
        <w:tc>
          <w:tcPr>
            <w:tcW w:w="1276" w:type="dxa"/>
          </w:tcPr>
          <w:p w:rsidR="00CE3D10" w:rsidRPr="00213026" w:rsidRDefault="00CE3D10" w:rsidP="00A82653">
            <w:pPr>
              <w:spacing w:before="120"/>
              <w:jc w:val="center"/>
              <w:rPr>
                <w:sz w:val="22"/>
                <w:szCs w:val="22"/>
              </w:rPr>
            </w:pPr>
          </w:p>
        </w:tc>
        <w:tc>
          <w:tcPr>
            <w:tcW w:w="1275" w:type="dxa"/>
          </w:tcPr>
          <w:p w:rsidR="00CE3D10" w:rsidRPr="00213026" w:rsidRDefault="00CE3D10" w:rsidP="00A82653">
            <w:pPr>
              <w:spacing w:before="120"/>
              <w:jc w:val="center"/>
              <w:rPr>
                <w:sz w:val="22"/>
                <w:szCs w:val="22"/>
              </w:rPr>
            </w:pPr>
          </w:p>
        </w:tc>
      </w:tr>
      <w:tr w:rsidR="00CE3D10" w:rsidRPr="00213026" w:rsidTr="00437B10">
        <w:tc>
          <w:tcPr>
            <w:tcW w:w="1809" w:type="dxa"/>
            <w:shd w:val="clear" w:color="auto" w:fill="auto"/>
          </w:tcPr>
          <w:p w:rsidR="00CE3D10" w:rsidRPr="00213026" w:rsidRDefault="00CE3D10" w:rsidP="001D1CE4">
            <w:pPr>
              <w:spacing w:before="120"/>
              <w:ind w:left="284" w:hanging="142"/>
              <w:rPr>
                <w:sz w:val="22"/>
                <w:szCs w:val="22"/>
              </w:rPr>
            </w:pPr>
            <w:r w:rsidRPr="00213026">
              <w:rPr>
                <w:sz w:val="22"/>
                <w:szCs w:val="22"/>
              </w:rPr>
              <w:t>-</w:t>
            </w:r>
            <w:r w:rsidRPr="00213026">
              <w:rPr>
                <w:sz w:val="22"/>
                <w:szCs w:val="22"/>
              </w:rPr>
              <w:tab/>
              <w:t xml:space="preserve">for </w:t>
            </w:r>
            <w:r>
              <w:rPr>
                <w:sz w:val="22"/>
                <w:szCs w:val="22"/>
              </w:rPr>
              <w:t>charity</w:t>
            </w:r>
          </w:p>
        </w:tc>
        <w:tc>
          <w:tcPr>
            <w:tcW w:w="1418" w:type="dxa"/>
          </w:tcPr>
          <w:p w:rsidR="00CE3D10" w:rsidRDefault="001D1CE4" w:rsidP="00A82653">
            <w:pPr>
              <w:spacing w:before="120"/>
              <w:jc w:val="center"/>
              <w:rPr>
                <w:sz w:val="22"/>
                <w:szCs w:val="22"/>
              </w:rPr>
            </w:pPr>
            <w:r>
              <w:rPr>
                <w:sz w:val="22"/>
                <w:szCs w:val="22"/>
              </w:rPr>
              <w:t>585</w:t>
            </w:r>
          </w:p>
        </w:tc>
        <w:tc>
          <w:tcPr>
            <w:tcW w:w="1559" w:type="dxa"/>
          </w:tcPr>
          <w:p w:rsidR="00CE3D10" w:rsidRDefault="001D1CE4" w:rsidP="00A82653">
            <w:pPr>
              <w:spacing w:before="120"/>
              <w:jc w:val="center"/>
              <w:rPr>
                <w:sz w:val="22"/>
                <w:szCs w:val="22"/>
              </w:rPr>
            </w:pPr>
            <w:r>
              <w:rPr>
                <w:sz w:val="22"/>
                <w:szCs w:val="22"/>
              </w:rPr>
              <w:t>-</w:t>
            </w:r>
          </w:p>
        </w:tc>
        <w:tc>
          <w:tcPr>
            <w:tcW w:w="1276" w:type="dxa"/>
          </w:tcPr>
          <w:p w:rsidR="00CE3D10" w:rsidRDefault="00CE3D10" w:rsidP="00A82653">
            <w:pPr>
              <w:spacing w:before="120"/>
              <w:jc w:val="center"/>
              <w:rPr>
                <w:sz w:val="22"/>
                <w:szCs w:val="22"/>
              </w:rPr>
            </w:pPr>
            <w:r>
              <w:rPr>
                <w:sz w:val="22"/>
                <w:szCs w:val="22"/>
              </w:rPr>
              <w:t>490</w:t>
            </w:r>
          </w:p>
        </w:tc>
        <w:tc>
          <w:tcPr>
            <w:tcW w:w="1276" w:type="dxa"/>
          </w:tcPr>
          <w:p w:rsidR="00CE3D10" w:rsidRDefault="00CE3D10" w:rsidP="00A82653">
            <w:pPr>
              <w:spacing w:before="120"/>
              <w:jc w:val="center"/>
              <w:rPr>
                <w:sz w:val="22"/>
                <w:szCs w:val="22"/>
              </w:rPr>
            </w:pPr>
            <w:r>
              <w:rPr>
                <w:sz w:val="22"/>
                <w:szCs w:val="22"/>
              </w:rPr>
              <w:t>350</w:t>
            </w:r>
          </w:p>
        </w:tc>
        <w:tc>
          <w:tcPr>
            <w:tcW w:w="1275" w:type="dxa"/>
          </w:tcPr>
          <w:p w:rsidR="00CE3D10" w:rsidRDefault="00CE3D10" w:rsidP="00A82653">
            <w:pPr>
              <w:spacing w:before="120"/>
              <w:jc w:val="center"/>
              <w:rPr>
                <w:sz w:val="22"/>
                <w:szCs w:val="22"/>
              </w:rPr>
            </w:pPr>
            <w:r>
              <w:rPr>
                <w:sz w:val="22"/>
                <w:szCs w:val="22"/>
              </w:rPr>
              <w:t>530</w:t>
            </w:r>
          </w:p>
        </w:tc>
      </w:tr>
      <w:tr w:rsidR="00CE3D10" w:rsidRPr="00213026" w:rsidTr="00437B10">
        <w:tc>
          <w:tcPr>
            <w:tcW w:w="1809" w:type="dxa"/>
            <w:shd w:val="clear" w:color="auto" w:fill="auto"/>
          </w:tcPr>
          <w:p w:rsidR="00CE3D10" w:rsidRPr="00213026" w:rsidRDefault="00CE3D10" w:rsidP="001D1CE4">
            <w:pPr>
              <w:spacing w:before="120"/>
              <w:ind w:left="284" w:hanging="142"/>
              <w:rPr>
                <w:sz w:val="22"/>
                <w:szCs w:val="22"/>
              </w:rPr>
            </w:pPr>
            <w:r w:rsidRPr="00213026">
              <w:rPr>
                <w:sz w:val="22"/>
                <w:szCs w:val="22"/>
              </w:rPr>
              <w:t>-</w:t>
            </w:r>
            <w:r w:rsidRPr="00213026">
              <w:rPr>
                <w:sz w:val="22"/>
                <w:szCs w:val="22"/>
              </w:rPr>
              <w:tab/>
              <w:t xml:space="preserve">for the Society </w:t>
            </w:r>
          </w:p>
        </w:tc>
        <w:tc>
          <w:tcPr>
            <w:tcW w:w="1418" w:type="dxa"/>
          </w:tcPr>
          <w:p w:rsidR="00CE3D10" w:rsidRDefault="001D1CE4" w:rsidP="00A82653">
            <w:pPr>
              <w:spacing w:before="120"/>
              <w:jc w:val="center"/>
              <w:rPr>
                <w:sz w:val="22"/>
                <w:szCs w:val="22"/>
              </w:rPr>
            </w:pPr>
            <w:r>
              <w:rPr>
                <w:sz w:val="22"/>
                <w:szCs w:val="22"/>
              </w:rPr>
              <w:t>1,</w:t>
            </w:r>
            <w:r w:rsidR="00B34B7C">
              <w:rPr>
                <w:sz w:val="22"/>
                <w:szCs w:val="22"/>
              </w:rPr>
              <w:t>211</w:t>
            </w:r>
          </w:p>
        </w:tc>
        <w:tc>
          <w:tcPr>
            <w:tcW w:w="1559" w:type="dxa"/>
          </w:tcPr>
          <w:p w:rsidR="00CE3D10" w:rsidRDefault="001D1CE4" w:rsidP="00A82653">
            <w:pPr>
              <w:spacing w:before="120"/>
              <w:jc w:val="center"/>
              <w:rPr>
                <w:sz w:val="22"/>
                <w:szCs w:val="22"/>
              </w:rPr>
            </w:pPr>
            <w:r>
              <w:rPr>
                <w:sz w:val="22"/>
                <w:szCs w:val="22"/>
              </w:rPr>
              <w:t>-</w:t>
            </w:r>
          </w:p>
        </w:tc>
        <w:tc>
          <w:tcPr>
            <w:tcW w:w="1276" w:type="dxa"/>
          </w:tcPr>
          <w:p w:rsidR="00CE3D10" w:rsidRDefault="00CE3D10" w:rsidP="00A82653">
            <w:pPr>
              <w:spacing w:before="120"/>
              <w:jc w:val="center"/>
              <w:rPr>
                <w:sz w:val="22"/>
                <w:szCs w:val="22"/>
              </w:rPr>
            </w:pPr>
            <w:r>
              <w:rPr>
                <w:sz w:val="22"/>
                <w:szCs w:val="22"/>
              </w:rPr>
              <w:t>2,984</w:t>
            </w:r>
          </w:p>
        </w:tc>
        <w:tc>
          <w:tcPr>
            <w:tcW w:w="1276" w:type="dxa"/>
          </w:tcPr>
          <w:p w:rsidR="00CE3D10" w:rsidRDefault="00CE3D10" w:rsidP="00A82653">
            <w:pPr>
              <w:spacing w:before="120"/>
              <w:jc w:val="center"/>
              <w:rPr>
                <w:sz w:val="22"/>
                <w:szCs w:val="22"/>
              </w:rPr>
            </w:pPr>
            <w:r>
              <w:rPr>
                <w:sz w:val="22"/>
                <w:szCs w:val="22"/>
              </w:rPr>
              <w:t>4,346</w:t>
            </w:r>
          </w:p>
        </w:tc>
        <w:tc>
          <w:tcPr>
            <w:tcW w:w="1275" w:type="dxa"/>
          </w:tcPr>
          <w:p w:rsidR="00CE3D10" w:rsidRDefault="00CE3D10" w:rsidP="00A82653">
            <w:pPr>
              <w:spacing w:before="120"/>
              <w:jc w:val="center"/>
              <w:rPr>
                <w:sz w:val="22"/>
                <w:szCs w:val="22"/>
              </w:rPr>
            </w:pPr>
            <w:r>
              <w:rPr>
                <w:sz w:val="22"/>
                <w:szCs w:val="22"/>
              </w:rPr>
              <w:t>3,751</w:t>
            </w:r>
          </w:p>
        </w:tc>
      </w:tr>
    </w:tbl>
    <w:p w:rsidR="00CE3D10" w:rsidRPr="00CE3D10" w:rsidRDefault="00CE3D10" w:rsidP="00CE3D10">
      <w:pPr>
        <w:pStyle w:val="PlainText"/>
        <w:spacing w:before="0"/>
        <w:rPr>
          <w:color w:val="000000" w:themeColor="text1"/>
          <w:sz w:val="8"/>
          <w:szCs w:val="8"/>
        </w:rPr>
      </w:pPr>
    </w:p>
    <w:p w:rsidR="00437B10" w:rsidRDefault="00102502" w:rsidP="00102502">
      <w:pPr>
        <w:pStyle w:val="PlainText"/>
        <w:rPr>
          <w:color w:val="000000" w:themeColor="text1"/>
          <w:sz w:val="22"/>
          <w:szCs w:val="22"/>
        </w:rPr>
      </w:pPr>
      <w:r w:rsidRPr="00102502">
        <w:rPr>
          <w:i/>
          <w:color w:val="000000" w:themeColor="text1"/>
          <w:sz w:val="22"/>
          <w:szCs w:val="22"/>
        </w:rPr>
        <w:t>Note:</w:t>
      </w:r>
      <w:r w:rsidRPr="00102502">
        <w:rPr>
          <w:color w:val="000000" w:themeColor="text1"/>
          <w:sz w:val="22"/>
          <w:szCs w:val="22"/>
        </w:rPr>
        <w:t xml:space="preserve"> </w:t>
      </w:r>
    </w:p>
    <w:p w:rsidR="00102502" w:rsidRDefault="00437B10" w:rsidP="00437B10">
      <w:pPr>
        <w:pStyle w:val="PlainText"/>
        <w:ind w:left="426" w:hanging="284"/>
        <w:rPr>
          <w:color w:val="000000" w:themeColor="text1"/>
          <w:sz w:val="22"/>
          <w:szCs w:val="22"/>
        </w:rPr>
      </w:pPr>
      <w:r>
        <w:rPr>
          <w:color w:val="000000" w:themeColor="text1"/>
          <w:sz w:val="22"/>
          <w:szCs w:val="22"/>
        </w:rPr>
        <w:t>(i)</w:t>
      </w:r>
      <w:r>
        <w:rPr>
          <w:color w:val="000000" w:themeColor="text1"/>
          <w:sz w:val="22"/>
          <w:szCs w:val="22"/>
        </w:rPr>
        <w:tab/>
      </w:r>
      <w:r w:rsidR="00102502" w:rsidRPr="00102502">
        <w:rPr>
          <w:color w:val="000000" w:themeColor="text1"/>
          <w:sz w:val="22"/>
          <w:szCs w:val="22"/>
        </w:rPr>
        <w:t>This tournament was previously called the Sparks Dedanists</w:t>
      </w:r>
      <w:r>
        <w:rPr>
          <w:color w:val="000000" w:themeColor="text1"/>
          <w:sz w:val="22"/>
          <w:szCs w:val="22"/>
        </w:rPr>
        <w:t>’</w:t>
      </w:r>
      <w:r w:rsidR="00102502" w:rsidRPr="00102502">
        <w:rPr>
          <w:color w:val="000000" w:themeColor="text1"/>
          <w:sz w:val="22"/>
          <w:szCs w:val="22"/>
        </w:rPr>
        <w:t xml:space="preserve"> Pro Am. Sparks has become less active and we now have the Dedanists’ Foundation as a charity</w:t>
      </w:r>
      <w:r w:rsidR="00873933">
        <w:rPr>
          <w:color w:val="000000" w:themeColor="text1"/>
          <w:sz w:val="22"/>
          <w:szCs w:val="22"/>
        </w:rPr>
        <w:t xml:space="preserve"> of our own</w:t>
      </w:r>
      <w:r w:rsidR="00102502" w:rsidRPr="00102502">
        <w:rPr>
          <w:color w:val="000000" w:themeColor="text1"/>
          <w:sz w:val="22"/>
          <w:szCs w:val="22"/>
        </w:rPr>
        <w:t>. We have therefore replaced the Sparks charity with the Foundation.</w:t>
      </w:r>
    </w:p>
    <w:p w:rsidR="0039530F" w:rsidRPr="00102502" w:rsidRDefault="00437B10" w:rsidP="00F96BBA">
      <w:pPr>
        <w:pStyle w:val="PlainText"/>
        <w:ind w:left="426" w:hanging="284"/>
        <w:rPr>
          <w:sz w:val="22"/>
          <w:szCs w:val="22"/>
        </w:rPr>
      </w:pPr>
      <w:r>
        <w:rPr>
          <w:color w:val="000000" w:themeColor="text1"/>
          <w:sz w:val="22"/>
          <w:szCs w:val="22"/>
        </w:rPr>
        <w:t>(ii)</w:t>
      </w:r>
      <w:r>
        <w:rPr>
          <w:color w:val="000000" w:themeColor="text1"/>
          <w:sz w:val="22"/>
          <w:szCs w:val="22"/>
        </w:rPr>
        <w:tab/>
      </w:r>
      <w:r w:rsidR="00F96BBA">
        <w:rPr>
          <w:color w:val="000000" w:themeColor="text1"/>
          <w:sz w:val="22"/>
          <w:szCs w:val="22"/>
        </w:rPr>
        <w:t xml:space="preserve">The surplus in 2022 was low because, after two years of Covid, we were uncertain as to demand and kept the entry fee down in </w:t>
      </w:r>
      <w:r w:rsidR="00137581">
        <w:rPr>
          <w:color w:val="000000" w:themeColor="text1"/>
          <w:sz w:val="22"/>
          <w:szCs w:val="22"/>
        </w:rPr>
        <w:t>order</w:t>
      </w:r>
      <w:r w:rsidR="00F96BBA">
        <w:rPr>
          <w:color w:val="000000" w:themeColor="text1"/>
          <w:sz w:val="22"/>
          <w:szCs w:val="22"/>
        </w:rPr>
        <w:t xml:space="preserve"> to </w:t>
      </w:r>
      <w:r w:rsidR="00137581">
        <w:rPr>
          <w:color w:val="000000" w:themeColor="text1"/>
          <w:sz w:val="22"/>
          <w:szCs w:val="22"/>
        </w:rPr>
        <w:t>encourage</w:t>
      </w:r>
      <w:r w:rsidR="00F96BBA">
        <w:rPr>
          <w:color w:val="000000" w:themeColor="text1"/>
          <w:sz w:val="22"/>
          <w:szCs w:val="22"/>
        </w:rPr>
        <w:t xml:space="preserve"> participation.</w:t>
      </w:r>
    </w:p>
    <w:p w:rsidR="001D1CE4" w:rsidRPr="001D1CE4" w:rsidRDefault="001D1CE4" w:rsidP="00F96BBA">
      <w:pPr>
        <w:spacing w:before="240"/>
        <w:rPr>
          <w:b/>
          <w:bCs/>
          <w:color w:val="FF0000"/>
          <w:sz w:val="28"/>
          <w:szCs w:val="28"/>
        </w:rPr>
      </w:pPr>
      <w:r w:rsidRPr="001D1CE4">
        <w:rPr>
          <w:b/>
          <w:bCs/>
          <w:color w:val="FF0000"/>
          <w:sz w:val="28"/>
          <w:szCs w:val="28"/>
        </w:rPr>
        <w:t>Ball Machine</w:t>
      </w:r>
    </w:p>
    <w:p w:rsidR="001D1CE4" w:rsidRDefault="001D1CE4" w:rsidP="001D1CE4">
      <w:pPr>
        <w:tabs>
          <w:tab w:val="num" w:pos="0"/>
        </w:tabs>
        <w:spacing w:before="120"/>
        <w:rPr>
          <w:color w:val="000000" w:themeColor="text1"/>
        </w:rPr>
      </w:pPr>
      <w:r w:rsidRPr="001D1CE4">
        <w:rPr>
          <w:color w:val="000000" w:themeColor="text1"/>
        </w:rPr>
        <w:t>The ball machine continues to be available for clubs to trial</w:t>
      </w:r>
      <w:r>
        <w:rPr>
          <w:color w:val="000000" w:themeColor="text1"/>
        </w:rPr>
        <w:t>.</w:t>
      </w:r>
    </w:p>
    <w:p w:rsidR="001D1CE4" w:rsidRDefault="001D1CE4" w:rsidP="00176A5C">
      <w:pPr>
        <w:spacing w:before="240"/>
        <w:rPr>
          <w:b/>
          <w:bCs/>
          <w:color w:val="FF0000"/>
          <w:sz w:val="28"/>
          <w:szCs w:val="28"/>
        </w:rPr>
      </w:pPr>
      <w:r>
        <w:rPr>
          <w:b/>
          <w:bCs/>
          <w:color w:val="FF0000"/>
          <w:sz w:val="28"/>
          <w:szCs w:val="28"/>
        </w:rPr>
        <w:t>The British Real Tennis Academy</w:t>
      </w:r>
    </w:p>
    <w:p w:rsidR="001D1CE4" w:rsidRPr="00910BD0" w:rsidRDefault="001D1CE4" w:rsidP="001D1CE4">
      <w:pPr>
        <w:rPr>
          <w:b/>
          <w:sz w:val="8"/>
          <w:szCs w:val="8"/>
        </w:rPr>
      </w:pPr>
    </w:p>
    <w:p w:rsidR="001D1CE4" w:rsidRPr="001D1CE4" w:rsidRDefault="001D1CE4" w:rsidP="001D1CE4">
      <w:pPr>
        <w:spacing w:before="120"/>
        <w:jc w:val="both"/>
        <w:rPr>
          <w:color w:val="000000" w:themeColor="text1"/>
        </w:rPr>
      </w:pPr>
      <w:r w:rsidRPr="001D1CE4">
        <w:rPr>
          <w:color w:val="000000" w:themeColor="text1"/>
        </w:rPr>
        <w:t>The British Real Tennis Academy is the UK national coaching programme for the best young players in the country.  It is run by the Dedanists</w:t>
      </w:r>
      <w:r w:rsidR="00F96BBA">
        <w:rPr>
          <w:color w:val="000000" w:themeColor="text1"/>
        </w:rPr>
        <w:t>’</w:t>
      </w:r>
      <w:r w:rsidRPr="001D1CE4">
        <w:rPr>
          <w:color w:val="000000" w:themeColor="text1"/>
        </w:rPr>
        <w:t xml:space="preserve"> Society and funded by the Society and the T&amp;RA.  Each year, it typically selects 25 or so young players who are a mix of amateurs and professionals, men and women from 12 to 25 years of age.  Players are selected from across all clubs on the basis of match play results, commitment, potential and the recommendation of their club head professional.  The Academy curriculum includes real tennis strokeplay, matchplay, physical training, nutrition and sports psychology.  Players are streamed into squads according to age and proficiency.  Coaching of the High Performance Squad, the lowest handicap players, is delivered via individual one-on-one coaching sessions.  Coaching to all other squads is delivered via a mix of group coaching and match play days at Queen’s, Oratory, Wellington and Middlesex - and additional private sessions for players with the highest potential.  The Society works with the Department of Sport Sciences at Brunel University to ensure that the design and content of Academy programmes include current research and best practice from the wider world of elite sport.  </w:t>
      </w:r>
    </w:p>
    <w:p w:rsidR="001D1CE4" w:rsidRPr="001D1CE4" w:rsidRDefault="001D1CE4" w:rsidP="001D1CE4">
      <w:pPr>
        <w:spacing w:before="120"/>
        <w:jc w:val="both"/>
        <w:rPr>
          <w:color w:val="000000" w:themeColor="text1"/>
        </w:rPr>
      </w:pPr>
      <w:r w:rsidRPr="001D1CE4">
        <w:rPr>
          <w:color w:val="000000" w:themeColor="text1"/>
        </w:rPr>
        <w:t>The Society funds programmes that support and complement Academy coaching.   It sponsors junior tournaments that engage and motivate players and coaches such as the World Junior, the British Under 21 &amp; 24 and the British Girls Under 15 &amp; 19 championships.  It includes IIP apprentices in its Academy coaching sessions. It helps the LRTA to fund its newly-launched Girls’ Academy.</w:t>
      </w:r>
    </w:p>
    <w:p w:rsidR="001D1CE4" w:rsidRPr="001D1CE4" w:rsidRDefault="001D1CE4" w:rsidP="001D1CE4">
      <w:pPr>
        <w:spacing w:before="120"/>
        <w:jc w:val="both"/>
        <w:rPr>
          <w:color w:val="000000" w:themeColor="text1"/>
          <w:sz w:val="8"/>
          <w:szCs w:val="8"/>
        </w:rPr>
      </w:pPr>
    </w:p>
    <w:p w:rsidR="001D1CE4" w:rsidRPr="001D1CE4" w:rsidRDefault="001D1CE4" w:rsidP="001D1CE4">
      <w:pPr>
        <w:pStyle w:val="ListParagraph"/>
        <w:numPr>
          <w:ilvl w:val="0"/>
          <w:numId w:val="45"/>
        </w:numPr>
        <w:tabs>
          <w:tab w:val="left" w:pos="426"/>
        </w:tabs>
        <w:spacing w:after="0"/>
        <w:ind w:left="426" w:hanging="426"/>
        <w:rPr>
          <w:b/>
          <w:i/>
          <w:color w:val="000000" w:themeColor="text1"/>
          <w:sz w:val="28"/>
          <w:szCs w:val="28"/>
        </w:rPr>
      </w:pPr>
      <w:r w:rsidRPr="001D1CE4">
        <w:rPr>
          <w:b/>
          <w:i/>
          <w:color w:val="000000" w:themeColor="text1"/>
          <w:sz w:val="28"/>
          <w:szCs w:val="28"/>
        </w:rPr>
        <w:t>Academy 2021/2</w:t>
      </w:r>
    </w:p>
    <w:p w:rsidR="001D1CE4" w:rsidRDefault="001D1CE4" w:rsidP="001D1CE4">
      <w:pPr>
        <w:rPr>
          <w:color w:val="000000" w:themeColor="text1"/>
        </w:rPr>
      </w:pPr>
      <w:r w:rsidRPr="001D1CE4">
        <w:rPr>
          <w:color w:val="000000" w:themeColor="text1"/>
        </w:rPr>
        <w:t>For Academy 2021/2, we made significant changes to player selection and programme management.  In terms of player selection, because Covid had reduced our opportunities to see and assess players in action in recent years, we relaxed selection criteria in order to widen the net as much as possible.  In terms of programme management, we recruited new people</w:t>
      </w:r>
      <w:r w:rsidR="00F96BBA">
        <w:rPr>
          <w:color w:val="000000" w:themeColor="text1"/>
        </w:rPr>
        <w:t xml:space="preserve"> in order</w:t>
      </w:r>
      <w:r w:rsidRPr="001D1CE4">
        <w:rPr>
          <w:color w:val="000000" w:themeColor="text1"/>
        </w:rPr>
        <w:t xml:space="preserve"> to spread the </w:t>
      </w:r>
      <w:r w:rsidR="00E45D64">
        <w:rPr>
          <w:color w:val="000000" w:themeColor="text1"/>
        </w:rPr>
        <w:t xml:space="preserve">work </w:t>
      </w:r>
      <w:r w:rsidRPr="001D1CE4">
        <w:rPr>
          <w:color w:val="000000" w:themeColor="text1"/>
        </w:rPr>
        <w:t>load, introduce new ideas and apply more focus to planning the development of players.  Paul Weaver took over administration of the Academy programme as a whole</w:t>
      </w:r>
      <w:r w:rsidR="00F96BBA">
        <w:rPr>
          <w:color w:val="000000" w:themeColor="text1"/>
        </w:rPr>
        <w:t>.</w:t>
      </w:r>
      <w:r w:rsidRPr="001D1CE4">
        <w:rPr>
          <w:color w:val="000000" w:themeColor="text1"/>
        </w:rPr>
        <w:t xml:space="preserve">  Squad directors took over the set up and management of coaching days and development plans for their squad of players.  </w:t>
      </w:r>
    </w:p>
    <w:p w:rsidR="001D1CE4" w:rsidRPr="001D1CE4" w:rsidRDefault="001D1CE4" w:rsidP="001D1CE4">
      <w:pPr>
        <w:spacing w:before="120"/>
        <w:rPr>
          <w:color w:val="000000" w:themeColor="text1"/>
        </w:rPr>
      </w:pPr>
      <w:r w:rsidRPr="001D1CE4">
        <w:rPr>
          <w:color w:val="000000" w:themeColor="text1"/>
        </w:rPr>
        <w:t xml:space="preserve">During </w:t>
      </w:r>
      <w:r w:rsidR="00612543">
        <w:rPr>
          <w:color w:val="000000" w:themeColor="text1"/>
        </w:rPr>
        <w:t>the year</w:t>
      </w:r>
      <w:r w:rsidR="00137581">
        <w:rPr>
          <w:color w:val="000000" w:themeColor="text1"/>
        </w:rPr>
        <w:t>,</w:t>
      </w:r>
      <w:r w:rsidRPr="001D1CE4">
        <w:rPr>
          <w:color w:val="000000" w:themeColor="text1"/>
        </w:rPr>
        <w:t xml:space="preserve"> we delivered 19 squad coaching days and a further 50+ sessions of individual one-on-one coaching to 25 core Academy players plus 8 reserves and 3 IIP apprentices.</w:t>
      </w:r>
    </w:p>
    <w:p w:rsidR="001D1CE4" w:rsidRPr="001D1CE4" w:rsidRDefault="001D1CE4" w:rsidP="001D1CE4">
      <w:pPr>
        <w:rPr>
          <w:color w:val="000000" w:themeColor="text1"/>
          <w:sz w:val="8"/>
          <w:szCs w:val="8"/>
        </w:rPr>
      </w:pPr>
      <w:r w:rsidRPr="001D1CE4">
        <w:rPr>
          <w:color w:val="000000" w:themeColor="text1"/>
          <w:sz w:val="8"/>
          <w:szCs w:val="8"/>
        </w:rPr>
        <w:tab/>
      </w:r>
      <w:r w:rsidRPr="001D1CE4">
        <w:rPr>
          <w:color w:val="000000" w:themeColor="text1"/>
          <w:sz w:val="8"/>
          <w:szCs w:val="8"/>
        </w:rPr>
        <w:tab/>
      </w:r>
      <w:r w:rsidRPr="001D1CE4">
        <w:rPr>
          <w:color w:val="000000" w:themeColor="text1"/>
          <w:sz w:val="8"/>
          <w:szCs w:val="8"/>
        </w:rPr>
        <w:tab/>
      </w:r>
      <w:r w:rsidRPr="001D1CE4">
        <w:rPr>
          <w:color w:val="000000" w:themeColor="text1"/>
          <w:sz w:val="8"/>
          <w:szCs w:val="8"/>
        </w:rPr>
        <w:tab/>
      </w:r>
      <w:r w:rsidRPr="001D1CE4">
        <w:rPr>
          <w:color w:val="000000" w:themeColor="text1"/>
          <w:sz w:val="8"/>
          <w:szCs w:val="8"/>
        </w:rPr>
        <w:tab/>
      </w:r>
      <w:r w:rsidRPr="001D1CE4">
        <w:rPr>
          <w:color w:val="000000" w:themeColor="text1"/>
          <w:sz w:val="8"/>
          <w:szCs w:val="8"/>
        </w:rPr>
        <w:tab/>
      </w:r>
      <w:r w:rsidRPr="001D1CE4">
        <w:rPr>
          <w:color w:val="000000" w:themeColor="text1"/>
          <w:sz w:val="8"/>
          <w:szCs w:val="8"/>
        </w:rPr>
        <w:tab/>
      </w:r>
      <w:r w:rsidRPr="001D1CE4">
        <w:rPr>
          <w:color w:val="000000" w:themeColor="text1"/>
          <w:sz w:val="8"/>
          <w:szCs w:val="8"/>
        </w:rPr>
        <w:tab/>
      </w:r>
    </w:p>
    <w:p w:rsidR="001D1CE4" w:rsidRPr="001D1CE4" w:rsidRDefault="001D1CE4" w:rsidP="001D1CE4">
      <w:pPr>
        <w:spacing w:before="120"/>
        <w:ind w:left="1440" w:firstLine="720"/>
        <w:rPr>
          <w:b/>
          <w:color w:val="000000" w:themeColor="text1"/>
          <w:sz w:val="28"/>
          <w:szCs w:val="28"/>
        </w:rPr>
      </w:pPr>
      <w:r w:rsidRPr="001D1CE4">
        <w:rPr>
          <w:b/>
          <w:color w:val="000000" w:themeColor="text1"/>
          <w:sz w:val="28"/>
          <w:szCs w:val="28"/>
        </w:rPr>
        <w:t xml:space="preserve">              Academy Players 2021/2</w:t>
      </w:r>
    </w:p>
    <w:tbl>
      <w:tblPr>
        <w:tblStyle w:val="TableGrid"/>
        <w:tblW w:w="7979" w:type="dxa"/>
        <w:tblInd w:w="493" w:type="dxa"/>
        <w:tblLook w:val="04A0"/>
      </w:tblPr>
      <w:tblGrid>
        <w:gridCol w:w="2663"/>
        <w:gridCol w:w="908"/>
        <w:gridCol w:w="1931"/>
        <w:gridCol w:w="2477"/>
      </w:tblGrid>
      <w:tr w:rsidR="001D1CE4" w:rsidRPr="001D1CE4" w:rsidTr="00A82653">
        <w:tc>
          <w:tcPr>
            <w:tcW w:w="2663" w:type="dxa"/>
            <w:tcBorders>
              <w:bottom w:val="nil"/>
            </w:tcBorders>
          </w:tcPr>
          <w:p w:rsidR="001D1CE4" w:rsidRPr="001D1CE4" w:rsidRDefault="001D1CE4" w:rsidP="00A82653">
            <w:pPr>
              <w:pStyle w:val="ListParagraph"/>
              <w:tabs>
                <w:tab w:val="left" w:pos="0"/>
              </w:tabs>
              <w:ind w:left="0"/>
              <w:rPr>
                <w:b/>
                <w:color w:val="000000" w:themeColor="text1"/>
                <w:sz w:val="8"/>
                <w:szCs w:val="8"/>
              </w:rPr>
            </w:pPr>
          </w:p>
          <w:p w:rsidR="001D1CE4" w:rsidRPr="001D1CE4" w:rsidRDefault="001D1CE4" w:rsidP="00A82653">
            <w:pPr>
              <w:pStyle w:val="ListParagraph"/>
              <w:tabs>
                <w:tab w:val="left" w:pos="0"/>
              </w:tabs>
              <w:ind w:left="0"/>
              <w:rPr>
                <w:b/>
                <w:color w:val="000000" w:themeColor="text1"/>
                <w:sz w:val="22"/>
                <w:szCs w:val="22"/>
              </w:rPr>
            </w:pPr>
            <w:r w:rsidRPr="001D1CE4">
              <w:rPr>
                <w:b/>
                <w:color w:val="000000" w:themeColor="text1"/>
                <w:sz w:val="22"/>
                <w:szCs w:val="22"/>
              </w:rPr>
              <w:t>Player</w:t>
            </w:r>
          </w:p>
        </w:tc>
        <w:tc>
          <w:tcPr>
            <w:tcW w:w="908" w:type="dxa"/>
            <w:tcBorders>
              <w:left w:val="nil"/>
              <w:right w:val="nil"/>
            </w:tcBorders>
          </w:tcPr>
          <w:p w:rsidR="001D1CE4" w:rsidRPr="001D1CE4" w:rsidRDefault="001D1CE4" w:rsidP="00A82653">
            <w:pPr>
              <w:pStyle w:val="ListParagraph"/>
              <w:tabs>
                <w:tab w:val="left" w:pos="0"/>
              </w:tabs>
              <w:ind w:left="0"/>
              <w:rPr>
                <w:b/>
                <w:color w:val="000000" w:themeColor="text1"/>
                <w:sz w:val="8"/>
                <w:szCs w:val="8"/>
              </w:rPr>
            </w:pPr>
          </w:p>
          <w:p w:rsidR="001D1CE4" w:rsidRPr="001D1CE4" w:rsidRDefault="001D1CE4" w:rsidP="00A82653">
            <w:pPr>
              <w:pStyle w:val="ListParagraph"/>
              <w:tabs>
                <w:tab w:val="left" w:pos="0"/>
              </w:tabs>
              <w:ind w:left="0"/>
              <w:rPr>
                <w:b/>
                <w:color w:val="000000" w:themeColor="text1"/>
                <w:sz w:val="22"/>
                <w:szCs w:val="22"/>
              </w:rPr>
            </w:pPr>
          </w:p>
        </w:tc>
        <w:tc>
          <w:tcPr>
            <w:tcW w:w="1931" w:type="dxa"/>
            <w:tcBorders>
              <w:left w:val="nil"/>
            </w:tcBorders>
          </w:tcPr>
          <w:p w:rsidR="001D1CE4" w:rsidRPr="001D1CE4" w:rsidRDefault="001D1CE4" w:rsidP="00A82653">
            <w:pPr>
              <w:pStyle w:val="ListParagraph"/>
              <w:tabs>
                <w:tab w:val="left" w:pos="0"/>
              </w:tabs>
              <w:ind w:left="0"/>
              <w:jc w:val="both"/>
              <w:rPr>
                <w:b/>
                <w:color w:val="000000" w:themeColor="text1"/>
                <w:sz w:val="8"/>
                <w:szCs w:val="8"/>
              </w:rPr>
            </w:pPr>
          </w:p>
          <w:p w:rsidR="001D1CE4" w:rsidRPr="001D1CE4" w:rsidRDefault="001D1CE4" w:rsidP="00A82653">
            <w:pPr>
              <w:pStyle w:val="ListParagraph"/>
              <w:tabs>
                <w:tab w:val="left" w:pos="0"/>
              </w:tabs>
              <w:ind w:left="0"/>
              <w:jc w:val="both"/>
              <w:rPr>
                <w:b/>
                <w:color w:val="000000" w:themeColor="text1"/>
                <w:sz w:val="22"/>
                <w:szCs w:val="22"/>
              </w:rPr>
            </w:pPr>
            <w:r w:rsidRPr="001D1CE4">
              <w:rPr>
                <w:b/>
                <w:color w:val="000000" w:themeColor="text1"/>
                <w:sz w:val="22"/>
                <w:szCs w:val="22"/>
              </w:rPr>
              <w:t>Handicap</w:t>
            </w:r>
          </w:p>
          <w:p w:rsidR="001D1CE4" w:rsidRPr="001D1CE4" w:rsidRDefault="001D1CE4" w:rsidP="00A82653">
            <w:pPr>
              <w:pStyle w:val="ListParagraph"/>
              <w:tabs>
                <w:tab w:val="left" w:pos="0"/>
              </w:tabs>
              <w:ind w:left="0"/>
              <w:jc w:val="both"/>
              <w:rPr>
                <w:b/>
                <w:color w:val="000000" w:themeColor="text1"/>
                <w:sz w:val="8"/>
                <w:szCs w:val="8"/>
              </w:rPr>
            </w:pPr>
          </w:p>
        </w:tc>
        <w:tc>
          <w:tcPr>
            <w:tcW w:w="2477" w:type="dxa"/>
            <w:tcBorders>
              <w:bottom w:val="nil"/>
            </w:tcBorders>
          </w:tcPr>
          <w:p w:rsidR="001D1CE4" w:rsidRPr="001D1CE4" w:rsidRDefault="001D1CE4" w:rsidP="00A82653">
            <w:pPr>
              <w:pStyle w:val="ListParagraph"/>
              <w:tabs>
                <w:tab w:val="left" w:pos="0"/>
              </w:tabs>
              <w:ind w:left="0"/>
              <w:rPr>
                <w:b/>
                <w:color w:val="000000" w:themeColor="text1"/>
                <w:sz w:val="8"/>
                <w:szCs w:val="8"/>
              </w:rPr>
            </w:pPr>
          </w:p>
          <w:p w:rsidR="001D1CE4" w:rsidRPr="001D1CE4" w:rsidRDefault="001D1CE4" w:rsidP="00A82653">
            <w:pPr>
              <w:pStyle w:val="ListParagraph"/>
              <w:tabs>
                <w:tab w:val="left" w:pos="0"/>
              </w:tabs>
              <w:ind w:left="0"/>
              <w:rPr>
                <w:b/>
                <w:color w:val="000000" w:themeColor="text1"/>
                <w:sz w:val="22"/>
                <w:szCs w:val="22"/>
              </w:rPr>
            </w:pPr>
            <w:r w:rsidRPr="001D1CE4">
              <w:rPr>
                <w:b/>
                <w:color w:val="000000" w:themeColor="text1"/>
                <w:sz w:val="22"/>
                <w:szCs w:val="22"/>
              </w:rPr>
              <w:t xml:space="preserve">Club                                                                                                                                                                                                                                                                                                                                                                                                                                                                                                                                                                                                                                                                                                                                                             </w:t>
            </w:r>
          </w:p>
        </w:tc>
      </w:tr>
      <w:tr w:rsidR="001D1CE4" w:rsidRPr="001D1CE4" w:rsidTr="00A82653">
        <w:tc>
          <w:tcPr>
            <w:tcW w:w="2663" w:type="dxa"/>
            <w:tcBorders>
              <w:top w:val="nil"/>
            </w:tcBorders>
          </w:tcPr>
          <w:p w:rsidR="001D1CE4" w:rsidRPr="001D1CE4" w:rsidRDefault="001D1CE4" w:rsidP="00A82653">
            <w:pPr>
              <w:pStyle w:val="ListParagraph"/>
              <w:tabs>
                <w:tab w:val="left" w:pos="0"/>
              </w:tabs>
              <w:ind w:left="0"/>
              <w:rPr>
                <w:color w:val="000000" w:themeColor="text1"/>
                <w:sz w:val="22"/>
                <w:szCs w:val="22"/>
              </w:rPr>
            </w:pPr>
          </w:p>
        </w:tc>
        <w:tc>
          <w:tcPr>
            <w:tcW w:w="908" w:type="dxa"/>
          </w:tcPr>
          <w:p w:rsidR="001D1CE4" w:rsidRPr="001D1CE4" w:rsidRDefault="001D1CE4" w:rsidP="00A82653">
            <w:pPr>
              <w:pStyle w:val="ListParagraph"/>
              <w:tabs>
                <w:tab w:val="left" w:pos="0"/>
              </w:tabs>
              <w:ind w:left="0"/>
              <w:jc w:val="center"/>
              <w:rPr>
                <w:b/>
                <w:i/>
                <w:color w:val="000000" w:themeColor="text1"/>
                <w:sz w:val="22"/>
                <w:szCs w:val="22"/>
              </w:rPr>
            </w:pPr>
            <w:r w:rsidRPr="001D1CE4">
              <w:rPr>
                <w:b/>
                <w:i/>
                <w:color w:val="000000" w:themeColor="text1"/>
                <w:sz w:val="22"/>
                <w:szCs w:val="22"/>
              </w:rPr>
              <w:t>June 2022</w:t>
            </w:r>
          </w:p>
        </w:tc>
        <w:tc>
          <w:tcPr>
            <w:tcW w:w="1931" w:type="dxa"/>
          </w:tcPr>
          <w:p w:rsidR="001D1CE4" w:rsidRPr="001D1CE4" w:rsidRDefault="001D1CE4" w:rsidP="00A82653">
            <w:pPr>
              <w:pStyle w:val="ListParagraph"/>
              <w:tabs>
                <w:tab w:val="left" w:pos="0"/>
              </w:tabs>
              <w:ind w:left="0"/>
              <w:jc w:val="center"/>
              <w:rPr>
                <w:b/>
                <w:i/>
                <w:color w:val="000000" w:themeColor="text1"/>
                <w:sz w:val="22"/>
                <w:szCs w:val="22"/>
              </w:rPr>
            </w:pPr>
            <w:r w:rsidRPr="001D1CE4">
              <w:rPr>
                <w:b/>
                <w:i/>
                <w:color w:val="000000" w:themeColor="text1"/>
                <w:sz w:val="22"/>
                <w:szCs w:val="22"/>
              </w:rPr>
              <w:t>Better / (Worse) than June 2021</w:t>
            </w:r>
          </w:p>
        </w:tc>
        <w:tc>
          <w:tcPr>
            <w:tcW w:w="2477" w:type="dxa"/>
            <w:tcBorders>
              <w:top w:val="nil"/>
            </w:tcBorders>
          </w:tcPr>
          <w:p w:rsidR="001D1CE4" w:rsidRPr="001D1CE4" w:rsidRDefault="001D1CE4" w:rsidP="00A82653">
            <w:pPr>
              <w:pStyle w:val="ListParagraph"/>
              <w:tabs>
                <w:tab w:val="left" w:pos="0"/>
              </w:tabs>
              <w:ind w:left="0"/>
              <w:rPr>
                <w:color w:val="000000" w:themeColor="text1"/>
                <w:sz w:val="22"/>
                <w:szCs w:val="22"/>
              </w:rPr>
            </w:pPr>
          </w:p>
        </w:tc>
      </w:tr>
      <w:tr w:rsidR="001D1CE4" w:rsidRPr="001D1CE4" w:rsidTr="00A82653">
        <w:trPr>
          <w:trHeight w:val="374"/>
        </w:trPr>
        <w:tc>
          <w:tcPr>
            <w:tcW w:w="2663" w:type="dxa"/>
          </w:tcPr>
          <w:p w:rsidR="001D1CE4" w:rsidRPr="001D1CE4" w:rsidRDefault="001D1CE4" w:rsidP="00A82653">
            <w:pPr>
              <w:pStyle w:val="ListParagraph"/>
              <w:tabs>
                <w:tab w:val="left" w:pos="0"/>
              </w:tabs>
              <w:spacing w:after="0"/>
              <w:ind w:left="0"/>
              <w:rPr>
                <w:b/>
                <w:color w:val="000000" w:themeColor="text1"/>
                <w:sz w:val="6"/>
                <w:szCs w:val="6"/>
              </w:rPr>
            </w:pPr>
          </w:p>
          <w:p w:rsidR="001D1CE4" w:rsidRPr="00EA5BA0" w:rsidRDefault="001D1CE4" w:rsidP="000A15D5">
            <w:pPr>
              <w:pStyle w:val="ListParagraph"/>
              <w:tabs>
                <w:tab w:val="left" w:pos="0"/>
              </w:tabs>
              <w:spacing w:before="120" w:after="100" w:afterAutospacing="1"/>
              <w:ind w:left="0"/>
              <w:rPr>
                <w:b/>
                <w:color w:val="000000" w:themeColor="text1"/>
                <w:u w:val="single"/>
              </w:rPr>
            </w:pPr>
            <w:r w:rsidRPr="00EA5BA0">
              <w:rPr>
                <w:b/>
                <w:color w:val="000000" w:themeColor="text1"/>
                <w:u w:val="single"/>
              </w:rPr>
              <w:t>HIGH PERFORMANCE SQUAD</w:t>
            </w:r>
          </w:p>
        </w:tc>
        <w:tc>
          <w:tcPr>
            <w:tcW w:w="908" w:type="dxa"/>
          </w:tcPr>
          <w:p w:rsidR="001D1CE4" w:rsidRPr="001D1CE4" w:rsidRDefault="001D1CE4" w:rsidP="00A82653">
            <w:pPr>
              <w:pStyle w:val="ListParagraph"/>
              <w:tabs>
                <w:tab w:val="left" w:pos="0"/>
              </w:tabs>
              <w:spacing w:after="0"/>
              <w:ind w:left="0"/>
              <w:jc w:val="center"/>
              <w:rPr>
                <w:color w:val="000000" w:themeColor="text1"/>
                <w:sz w:val="22"/>
                <w:szCs w:val="22"/>
              </w:rPr>
            </w:pPr>
          </w:p>
        </w:tc>
        <w:tc>
          <w:tcPr>
            <w:tcW w:w="1931" w:type="dxa"/>
          </w:tcPr>
          <w:p w:rsidR="001D1CE4" w:rsidRPr="001D1CE4" w:rsidRDefault="001D1CE4" w:rsidP="00A82653">
            <w:pPr>
              <w:pStyle w:val="ListParagraph"/>
              <w:tabs>
                <w:tab w:val="left" w:pos="0"/>
              </w:tabs>
              <w:spacing w:after="0"/>
              <w:ind w:left="0"/>
              <w:jc w:val="center"/>
              <w:rPr>
                <w:color w:val="000000" w:themeColor="text1"/>
                <w:sz w:val="22"/>
                <w:szCs w:val="22"/>
              </w:rPr>
            </w:pPr>
          </w:p>
        </w:tc>
        <w:tc>
          <w:tcPr>
            <w:tcW w:w="2477" w:type="dxa"/>
          </w:tcPr>
          <w:p w:rsidR="001D1CE4" w:rsidRPr="001D1CE4" w:rsidRDefault="001D1CE4" w:rsidP="00A82653">
            <w:pPr>
              <w:pStyle w:val="ListParagraph"/>
              <w:tabs>
                <w:tab w:val="left" w:pos="0"/>
              </w:tabs>
              <w:spacing w:after="0"/>
              <w:ind w:left="0"/>
              <w:rPr>
                <w:color w:val="000000" w:themeColor="text1"/>
                <w:sz w:val="6"/>
                <w:szCs w:val="6"/>
              </w:rPr>
            </w:pPr>
          </w:p>
          <w:p w:rsidR="001D1CE4" w:rsidRPr="001D1CE4" w:rsidRDefault="001D1CE4" w:rsidP="00A82653">
            <w:pPr>
              <w:pStyle w:val="ListParagraph"/>
              <w:tabs>
                <w:tab w:val="left" w:pos="0"/>
              </w:tabs>
              <w:spacing w:after="0"/>
              <w:ind w:left="0"/>
              <w:rPr>
                <w:color w:val="000000" w:themeColor="text1"/>
                <w:sz w:val="22"/>
                <w:szCs w:val="22"/>
              </w:rPr>
            </w:pPr>
            <w:r w:rsidRPr="001D1CE4">
              <w:rPr>
                <w:b/>
                <w:color w:val="000000" w:themeColor="text1"/>
              </w:rPr>
              <w:t xml:space="preserve">AGE  19 – 25  </w:t>
            </w:r>
            <w:r w:rsidRPr="001D1CE4">
              <w:rPr>
                <w:color w:val="000000" w:themeColor="text1"/>
              </w:rPr>
              <w:t>(</w:t>
            </w:r>
            <w:r w:rsidRPr="001D1CE4">
              <w:rPr>
                <w:color w:val="000000" w:themeColor="text1"/>
                <w:sz w:val="18"/>
                <w:szCs w:val="18"/>
              </w:rPr>
              <w:t>at June2022)</w:t>
            </w:r>
          </w:p>
        </w:tc>
      </w:tr>
      <w:tr w:rsidR="001D1CE4" w:rsidRPr="001D1CE4" w:rsidTr="00A82653">
        <w:tc>
          <w:tcPr>
            <w:tcW w:w="2663" w:type="dxa"/>
          </w:tcPr>
          <w:p w:rsidR="001D1CE4" w:rsidRPr="001D1CE4" w:rsidRDefault="001D1CE4" w:rsidP="00A82653">
            <w:pPr>
              <w:pStyle w:val="ListParagraph"/>
              <w:tabs>
                <w:tab w:val="left" w:pos="0"/>
              </w:tabs>
              <w:spacing w:before="60" w:after="100" w:afterAutospacing="1"/>
              <w:ind w:left="0"/>
              <w:rPr>
                <w:color w:val="000000" w:themeColor="text1"/>
                <w:sz w:val="22"/>
                <w:szCs w:val="22"/>
              </w:rPr>
            </w:pPr>
            <w:r w:rsidRPr="001D1CE4">
              <w:rPr>
                <w:color w:val="000000" w:themeColor="text1"/>
                <w:sz w:val="22"/>
                <w:szCs w:val="22"/>
              </w:rPr>
              <w:t xml:space="preserve">Shenkman, Robert </w:t>
            </w:r>
          </w:p>
        </w:tc>
        <w:tc>
          <w:tcPr>
            <w:tcW w:w="908" w:type="dxa"/>
          </w:tcPr>
          <w:p w:rsidR="001D1CE4" w:rsidRPr="001D1CE4" w:rsidRDefault="001D1CE4" w:rsidP="00A82653">
            <w:pPr>
              <w:pStyle w:val="ListParagraph"/>
              <w:tabs>
                <w:tab w:val="left" w:pos="0"/>
              </w:tabs>
              <w:spacing w:before="60" w:after="100" w:afterAutospacing="1"/>
              <w:ind w:left="0"/>
              <w:jc w:val="center"/>
              <w:rPr>
                <w:color w:val="000000" w:themeColor="text1"/>
                <w:sz w:val="22"/>
                <w:szCs w:val="22"/>
              </w:rPr>
            </w:pPr>
            <w:r w:rsidRPr="001D1CE4">
              <w:rPr>
                <w:color w:val="000000" w:themeColor="text1"/>
                <w:sz w:val="22"/>
                <w:szCs w:val="22"/>
              </w:rPr>
              <w:t>2.4</w:t>
            </w:r>
          </w:p>
        </w:tc>
        <w:tc>
          <w:tcPr>
            <w:tcW w:w="1931" w:type="dxa"/>
          </w:tcPr>
          <w:p w:rsidR="001D1CE4" w:rsidRPr="001D1CE4" w:rsidRDefault="001D1CE4" w:rsidP="00A82653">
            <w:pPr>
              <w:pStyle w:val="ListParagraph"/>
              <w:tabs>
                <w:tab w:val="left" w:pos="0"/>
              </w:tabs>
              <w:spacing w:before="60" w:after="100" w:afterAutospacing="1"/>
              <w:ind w:left="0"/>
              <w:jc w:val="center"/>
              <w:rPr>
                <w:color w:val="000000" w:themeColor="text1"/>
                <w:sz w:val="22"/>
                <w:szCs w:val="22"/>
              </w:rPr>
            </w:pPr>
            <w:r w:rsidRPr="001D1CE4">
              <w:rPr>
                <w:color w:val="000000" w:themeColor="text1"/>
                <w:sz w:val="22"/>
                <w:szCs w:val="22"/>
              </w:rPr>
              <w:t>0.6</w:t>
            </w:r>
          </w:p>
        </w:tc>
        <w:tc>
          <w:tcPr>
            <w:tcW w:w="2477" w:type="dxa"/>
          </w:tcPr>
          <w:p w:rsidR="001D1CE4" w:rsidRPr="001D1CE4" w:rsidRDefault="001D1CE4" w:rsidP="00A82653">
            <w:pPr>
              <w:pStyle w:val="ListParagraph"/>
              <w:tabs>
                <w:tab w:val="left" w:pos="0"/>
              </w:tabs>
              <w:spacing w:before="60" w:after="100" w:afterAutospacing="1"/>
              <w:ind w:left="0"/>
              <w:rPr>
                <w:color w:val="000000" w:themeColor="text1"/>
                <w:sz w:val="22"/>
                <w:szCs w:val="22"/>
              </w:rPr>
            </w:pPr>
            <w:r w:rsidRPr="001D1CE4">
              <w:rPr>
                <w:color w:val="000000" w:themeColor="text1"/>
                <w:sz w:val="22"/>
                <w:szCs w:val="22"/>
              </w:rPr>
              <w:t>Manchester</w:t>
            </w:r>
          </w:p>
        </w:tc>
      </w:tr>
      <w:tr w:rsidR="001D1CE4" w:rsidRPr="001D1CE4" w:rsidTr="00A82653">
        <w:tc>
          <w:tcPr>
            <w:tcW w:w="2663" w:type="dxa"/>
          </w:tcPr>
          <w:p w:rsidR="001D1CE4" w:rsidRPr="001D1CE4" w:rsidRDefault="001D1CE4" w:rsidP="00A82653">
            <w:pPr>
              <w:pStyle w:val="ListParagraph"/>
              <w:tabs>
                <w:tab w:val="left" w:pos="0"/>
              </w:tabs>
              <w:spacing w:before="60"/>
              <w:ind w:left="0"/>
              <w:rPr>
                <w:color w:val="000000" w:themeColor="text1"/>
                <w:sz w:val="22"/>
                <w:szCs w:val="22"/>
              </w:rPr>
            </w:pPr>
            <w:r w:rsidRPr="001D1CE4">
              <w:rPr>
                <w:color w:val="000000" w:themeColor="text1"/>
                <w:sz w:val="22"/>
                <w:szCs w:val="22"/>
              </w:rPr>
              <w:t>Gale, Levi                         *</w:t>
            </w:r>
          </w:p>
        </w:tc>
        <w:tc>
          <w:tcPr>
            <w:tcW w:w="908" w:type="dxa"/>
          </w:tcPr>
          <w:p w:rsidR="001D1CE4" w:rsidRPr="001D1CE4" w:rsidRDefault="001D1CE4" w:rsidP="00A82653">
            <w:pPr>
              <w:pStyle w:val="ListParagraph"/>
              <w:tabs>
                <w:tab w:val="left" w:pos="0"/>
              </w:tabs>
              <w:spacing w:before="60"/>
              <w:ind w:left="0"/>
              <w:jc w:val="center"/>
              <w:rPr>
                <w:color w:val="000000" w:themeColor="text1"/>
                <w:sz w:val="22"/>
                <w:szCs w:val="22"/>
              </w:rPr>
            </w:pPr>
            <w:r w:rsidRPr="001D1CE4">
              <w:rPr>
                <w:color w:val="000000" w:themeColor="text1"/>
                <w:sz w:val="22"/>
                <w:szCs w:val="22"/>
              </w:rPr>
              <w:t>3.4</w:t>
            </w:r>
          </w:p>
        </w:tc>
        <w:tc>
          <w:tcPr>
            <w:tcW w:w="1931" w:type="dxa"/>
          </w:tcPr>
          <w:p w:rsidR="001D1CE4" w:rsidRPr="001D1CE4" w:rsidRDefault="001D1CE4" w:rsidP="00A82653">
            <w:pPr>
              <w:pStyle w:val="ListParagraph"/>
              <w:tabs>
                <w:tab w:val="left" w:pos="0"/>
              </w:tabs>
              <w:spacing w:before="60"/>
              <w:ind w:left="0"/>
              <w:jc w:val="center"/>
              <w:rPr>
                <w:color w:val="000000" w:themeColor="text1"/>
                <w:sz w:val="22"/>
                <w:szCs w:val="22"/>
              </w:rPr>
            </w:pPr>
            <w:r w:rsidRPr="001D1CE4">
              <w:rPr>
                <w:color w:val="000000" w:themeColor="text1"/>
                <w:sz w:val="22"/>
                <w:szCs w:val="22"/>
              </w:rPr>
              <w:t>7.0</w:t>
            </w:r>
          </w:p>
        </w:tc>
        <w:tc>
          <w:tcPr>
            <w:tcW w:w="2477" w:type="dxa"/>
          </w:tcPr>
          <w:p w:rsidR="001D1CE4" w:rsidRPr="001D1CE4" w:rsidRDefault="001D1CE4" w:rsidP="00A82653">
            <w:pPr>
              <w:pStyle w:val="ListParagraph"/>
              <w:tabs>
                <w:tab w:val="left" w:pos="0"/>
              </w:tabs>
              <w:spacing w:before="60"/>
              <w:ind w:left="0"/>
              <w:rPr>
                <w:color w:val="000000" w:themeColor="text1"/>
                <w:sz w:val="22"/>
                <w:szCs w:val="22"/>
              </w:rPr>
            </w:pPr>
            <w:r w:rsidRPr="001D1CE4">
              <w:rPr>
                <w:color w:val="000000" w:themeColor="text1"/>
                <w:sz w:val="22"/>
                <w:szCs w:val="22"/>
              </w:rPr>
              <w:t>Oratory</w:t>
            </w:r>
          </w:p>
        </w:tc>
      </w:tr>
      <w:tr w:rsidR="001D1CE4" w:rsidRPr="001D1CE4" w:rsidTr="00A82653">
        <w:tc>
          <w:tcPr>
            <w:tcW w:w="2663" w:type="dxa"/>
          </w:tcPr>
          <w:p w:rsidR="001D1CE4" w:rsidRPr="001D1CE4" w:rsidRDefault="001D1CE4" w:rsidP="00A82653">
            <w:pPr>
              <w:pStyle w:val="ListParagraph"/>
              <w:tabs>
                <w:tab w:val="left" w:pos="0"/>
              </w:tabs>
              <w:spacing w:before="60"/>
              <w:ind w:left="0"/>
              <w:rPr>
                <w:color w:val="000000" w:themeColor="text1"/>
                <w:sz w:val="22"/>
                <w:szCs w:val="22"/>
              </w:rPr>
            </w:pPr>
            <w:r w:rsidRPr="001D1CE4">
              <w:rPr>
                <w:color w:val="000000" w:themeColor="text1"/>
                <w:sz w:val="22"/>
                <w:szCs w:val="22"/>
              </w:rPr>
              <w:t xml:space="preserve">Flynn, William </w:t>
            </w:r>
          </w:p>
        </w:tc>
        <w:tc>
          <w:tcPr>
            <w:tcW w:w="908" w:type="dxa"/>
          </w:tcPr>
          <w:p w:rsidR="001D1CE4" w:rsidRPr="001D1CE4" w:rsidRDefault="001D1CE4" w:rsidP="00A82653">
            <w:pPr>
              <w:pStyle w:val="ListParagraph"/>
              <w:tabs>
                <w:tab w:val="left" w:pos="0"/>
              </w:tabs>
              <w:spacing w:before="60"/>
              <w:ind w:left="0"/>
              <w:jc w:val="center"/>
              <w:rPr>
                <w:color w:val="000000" w:themeColor="text1"/>
                <w:sz w:val="22"/>
                <w:szCs w:val="22"/>
              </w:rPr>
            </w:pPr>
            <w:r w:rsidRPr="001D1CE4">
              <w:rPr>
                <w:color w:val="000000" w:themeColor="text1"/>
                <w:sz w:val="22"/>
                <w:szCs w:val="22"/>
              </w:rPr>
              <w:t>12.8</w:t>
            </w:r>
          </w:p>
        </w:tc>
        <w:tc>
          <w:tcPr>
            <w:tcW w:w="1931" w:type="dxa"/>
          </w:tcPr>
          <w:p w:rsidR="001D1CE4" w:rsidRPr="001D1CE4" w:rsidRDefault="001D1CE4" w:rsidP="00A82653">
            <w:pPr>
              <w:pStyle w:val="ListParagraph"/>
              <w:tabs>
                <w:tab w:val="left" w:pos="0"/>
              </w:tabs>
              <w:spacing w:before="60"/>
              <w:ind w:left="0"/>
              <w:jc w:val="center"/>
              <w:rPr>
                <w:color w:val="000000" w:themeColor="text1"/>
                <w:sz w:val="22"/>
                <w:szCs w:val="22"/>
              </w:rPr>
            </w:pPr>
            <w:r w:rsidRPr="001D1CE4">
              <w:rPr>
                <w:color w:val="000000" w:themeColor="text1"/>
                <w:sz w:val="22"/>
                <w:szCs w:val="22"/>
              </w:rPr>
              <w:t>2.8</w:t>
            </w:r>
          </w:p>
        </w:tc>
        <w:tc>
          <w:tcPr>
            <w:tcW w:w="2477" w:type="dxa"/>
          </w:tcPr>
          <w:p w:rsidR="001D1CE4" w:rsidRPr="001D1CE4" w:rsidRDefault="001D1CE4" w:rsidP="00A82653">
            <w:pPr>
              <w:pStyle w:val="ListParagraph"/>
              <w:tabs>
                <w:tab w:val="left" w:pos="0"/>
              </w:tabs>
              <w:spacing w:before="60"/>
              <w:ind w:left="0"/>
              <w:rPr>
                <w:color w:val="000000" w:themeColor="text1"/>
                <w:sz w:val="22"/>
                <w:szCs w:val="22"/>
              </w:rPr>
            </w:pPr>
            <w:r w:rsidRPr="001D1CE4">
              <w:rPr>
                <w:color w:val="000000" w:themeColor="text1"/>
                <w:sz w:val="22"/>
                <w:szCs w:val="22"/>
              </w:rPr>
              <w:t>Seacourt</w:t>
            </w:r>
          </w:p>
        </w:tc>
      </w:tr>
      <w:tr w:rsidR="001D1CE4" w:rsidRPr="001D1CE4" w:rsidTr="00A82653">
        <w:tc>
          <w:tcPr>
            <w:tcW w:w="2663" w:type="dxa"/>
          </w:tcPr>
          <w:p w:rsidR="001D1CE4" w:rsidRPr="001D1CE4" w:rsidRDefault="001D1CE4" w:rsidP="00A82653">
            <w:pPr>
              <w:pStyle w:val="ListParagraph"/>
              <w:tabs>
                <w:tab w:val="left" w:pos="0"/>
              </w:tabs>
              <w:spacing w:before="60"/>
              <w:ind w:left="0"/>
              <w:rPr>
                <w:color w:val="000000" w:themeColor="text1"/>
                <w:sz w:val="22"/>
                <w:szCs w:val="22"/>
              </w:rPr>
            </w:pPr>
            <w:r w:rsidRPr="001D1CE4">
              <w:rPr>
                <w:color w:val="000000" w:themeColor="text1"/>
                <w:sz w:val="22"/>
                <w:szCs w:val="22"/>
              </w:rPr>
              <w:t>Zwalmen, Lea van der</w:t>
            </w:r>
          </w:p>
        </w:tc>
        <w:tc>
          <w:tcPr>
            <w:tcW w:w="908" w:type="dxa"/>
          </w:tcPr>
          <w:p w:rsidR="001D1CE4" w:rsidRPr="001D1CE4" w:rsidRDefault="001D1CE4" w:rsidP="00A82653">
            <w:pPr>
              <w:pStyle w:val="ListParagraph"/>
              <w:tabs>
                <w:tab w:val="left" w:pos="0"/>
              </w:tabs>
              <w:spacing w:before="60"/>
              <w:ind w:left="0"/>
              <w:jc w:val="center"/>
              <w:rPr>
                <w:color w:val="000000" w:themeColor="text1"/>
                <w:sz w:val="22"/>
                <w:szCs w:val="22"/>
              </w:rPr>
            </w:pPr>
            <w:r w:rsidRPr="001D1CE4">
              <w:rPr>
                <w:color w:val="000000" w:themeColor="text1"/>
                <w:sz w:val="22"/>
                <w:szCs w:val="22"/>
              </w:rPr>
              <w:t>15.3</w:t>
            </w:r>
          </w:p>
        </w:tc>
        <w:tc>
          <w:tcPr>
            <w:tcW w:w="1931" w:type="dxa"/>
          </w:tcPr>
          <w:p w:rsidR="001D1CE4" w:rsidRPr="001D1CE4" w:rsidRDefault="001D1CE4" w:rsidP="00A82653">
            <w:pPr>
              <w:pStyle w:val="ListParagraph"/>
              <w:tabs>
                <w:tab w:val="left" w:pos="0"/>
              </w:tabs>
              <w:spacing w:before="60"/>
              <w:ind w:left="0"/>
              <w:jc w:val="center"/>
              <w:rPr>
                <w:color w:val="000000" w:themeColor="text1"/>
                <w:sz w:val="22"/>
                <w:szCs w:val="22"/>
              </w:rPr>
            </w:pPr>
            <w:r w:rsidRPr="001D1CE4">
              <w:rPr>
                <w:color w:val="000000" w:themeColor="text1"/>
                <w:sz w:val="22"/>
                <w:szCs w:val="22"/>
              </w:rPr>
              <w:t>1.2</w:t>
            </w:r>
          </w:p>
        </w:tc>
        <w:tc>
          <w:tcPr>
            <w:tcW w:w="2477" w:type="dxa"/>
          </w:tcPr>
          <w:p w:rsidR="001D1CE4" w:rsidRPr="001D1CE4" w:rsidRDefault="001D1CE4" w:rsidP="00A82653">
            <w:pPr>
              <w:pStyle w:val="ListParagraph"/>
              <w:tabs>
                <w:tab w:val="left" w:pos="0"/>
              </w:tabs>
              <w:spacing w:before="60"/>
              <w:ind w:left="0"/>
              <w:rPr>
                <w:color w:val="000000" w:themeColor="text1"/>
                <w:sz w:val="22"/>
                <w:szCs w:val="22"/>
              </w:rPr>
            </w:pPr>
            <w:r w:rsidRPr="001D1CE4">
              <w:rPr>
                <w:color w:val="000000" w:themeColor="text1"/>
                <w:sz w:val="22"/>
                <w:szCs w:val="22"/>
              </w:rPr>
              <w:t>Queen’s</w:t>
            </w:r>
            <w:r w:rsidRPr="001D1CE4">
              <w:rPr>
                <w:color w:val="000000" w:themeColor="text1"/>
              </w:rPr>
              <w:t>, Bordeaux</w:t>
            </w:r>
          </w:p>
        </w:tc>
      </w:tr>
      <w:tr w:rsidR="001D1CE4" w:rsidRPr="001D1CE4" w:rsidTr="00A82653">
        <w:tc>
          <w:tcPr>
            <w:tcW w:w="2663" w:type="dxa"/>
          </w:tcPr>
          <w:p w:rsidR="001D1CE4" w:rsidRPr="00EA5BA0" w:rsidRDefault="001D1CE4" w:rsidP="000A15D5">
            <w:pPr>
              <w:pStyle w:val="ListParagraph"/>
              <w:tabs>
                <w:tab w:val="left" w:pos="0"/>
              </w:tabs>
              <w:spacing w:before="120"/>
              <w:ind w:left="0"/>
              <w:rPr>
                <w:b/>
                <w:color w:val="000000" w:themeColor="text1"/>
                <w:sz w:val="8"/>
                <w:szCs w:val="8"/>
                <w:u w:val="single"/>
              </w:rPr>
            </w:pPr>
            <w:r w:rsidRPr="00EA5BA0">
              <w:rPr>
                <w:b/>
                <w:color w:val="000000" w:themeColor="text1"/>
                <w:u w:val="single"/>
              </w:rPr>
              <w:t>SENIOR SQUAD</w:t>
            </w:r>
          </w:p>
        </w:tc>
        <w:tc>
          <w:tcPr>
            <w:tcW w:w="908" w:type="dxa"/>
          </w:tcPr>
          <w:p w:rsidR="001D1CE4" w:rsidRPr="001D1CE4" w:rsidRDefault="001D1CE4" w:rsidP="00A82653">
            <w:pPr>
              <w:pStyle w:val="ListParagraph"/>
              <w:tabs>
                <w:tab w:val="left" w:pos="0"/>
              </w:tabs>
              <w:ind w:left="0"/>
              <w:jc w:val="center"/>
              <w:rPr>
                <w:color w:val="000000" w:themeColor="text1"/>
                <w:sz w:val="22"/>
                <w:szCs w:val="22"/>
              </w:rPr>
            </w:pPr>
          </w:p>
        </w:tc>
        <w:tc>
          <w:tcPr>
            <w:tcW w:w="1931" w:type="dxa"/>
          </w:tcPr>
          <w:p w:rsidR="001D1CE4" w:rsidRPr="001D1CE4" w:rsidRDefault="001D1CE4" w:rsidP="00A82653">
            <w:pPr>
              <w:pStyle w:val="ListParagraph"/>
              <w:tabs>
                <w:tab w:val="left" w:pos="0"/>
              </w:tabs>
              <w:ind w:left="0"/>
              <w:jc w:val="center"/>
              <w:rPr>
                <w:color w:val="000000" w:themeColor="text1"/>
                <w:sz w:val="22"/>
                <w:szCs w:val="22"/>
              </w:rPr>
            </w:pPr>
          </w:p>
        </w:tc>
        <w:tc>
          <w:tcPr>
            <w:tcW w:w="2477" w:type="dxa"/>
          </w:tcPr>
          <w:p w:rsidR="001D1CE4" w:rsidRPr="001D1CE4" w:rsidRDefault="001D1CE4" w:rsidP="00A82653">
            <w:pPr>
              <w:pStyle w:val="ListParagraph"/>
              <w:tabs>
                <w:tab w:val="left" w:pos="0"/>
              </w:tabs>
              <w:ind w:left="0"/>
              <w:rPr>
                <w:b/>
                <w:color w:val="000000" w:themeColor="text1"/>
                <w:sz w:val="6"/>
                <w:szCs w:val="6"/>
              </w:rPr>
            </w:pPr>
          </w:p>
          <w:p w:rsidR="001D1CE4" w:rsidRPr="001D1CE4" w:rsidRDefault="001D1CE4" w:rsidP="00A82653">
            <w:pPr>
              <w:pStyle w:val="ListParagraph"/>
              <w:tabs>
                <w:tab w:val="left" w:pos="0"/>
              </w:tabs>
              <w:spacing w:before="60"/>
              <w:ind w:left="0"/>
              <w:rPr>
                <w:b/>
                <w:color w:val="000000" w:themeColor="text1"/>
              </w:rPr>
            </w:pPr>
            <w:r w:rsidRPr="001D1CE4">
              <w:rPr>
                <w:b/>
                <w:color w:val="000000" w:themeColor="text1"/>
              </w:rPr>
              <w:t xml:space="preserve">AGE  17 – 23 </w:t>
            </w:r>
            <w:r w:rsidRPr="001D1CE4">
              <w:rPr>
                <w:color w:val="000000" w:themeColor="text1"/>
              </w:rPr>
              <w:t>(</w:t>
            </w:r>
            <w:r w:rsidRPr="001D1CE4">
              <w:rPr>
                <w:color w:val="000000" w:themeColor="text1"/>
                <w:sz w:val="18"/>
                <w:szCs w:val="18"/>
              </w:rPr>
              <w:t>at June2022)</w:t>
            </w:r>
          </w:p>
        </w:tc>
      </w:tr>
      <w:tr w:rsidR="001D1CE4" w:rsidRPr="001D1CE4" w:rsidTr="00A82653">
        <w:tc>
          <w:tcPr>
            <w:tcW w:w="2663" w:type="dxa"/>
          </w:tcPr>
          <w:p w:rsidR="001D1CE4" w:rsidRPr="001D1CE4" w:rsidRDefault="001D1CE4" w:rsidP="00A82653">
            <w:pPr>
              <w:pStyle w:val="ListParagraph"/>
              <w:tabs>
                <w:tab w:val="left" w:pos="0"/>
              </w:tabs>
              <w:spacing w:before="60" w:after="0"/>
              <w:ind w:hanging="720"/>
              <w:rPr>
                <w:color w:val="000000" w:themeColor="text1"/>
                <w:sz w:val="22"/>
                <w:szCs w:val="22"/>
              </w:rPr>
            </w:pPr>
            <w:r w:rsidRPr="001D1CE4">
              <w:rPr>
                <w:color w:val="000000" w:themeColor="text1"/>
                <w:sz w:val="22"/>
                <w:szCs w:val="22"/>
              </w:rPr>
              <w:t>Trueman, Max</w:t>
            </w:r>
          </w:p>
        </w:tc>
        <w:tc>
          <w:tcPr>
            <w:tcW w:w="908" w:type="dxa"/>
          </w:tcPr>
          <w:p w:rsidR="001D1CE4" w:rsidRPr="001D1CE4" w:rsidRDefault="001D1CE4" w:rsidP="00A82653">
            <w:pPr>
              <w:pStyle w:val="ListParagraph"/>
              <w:tabs>
                <w:tab w:val="left" w:pos="0"/>
              </w:tabs>
              <w:spacing w:before="60" w:after="0"/>
              <w:ind w:left="0"/>
              <w:jc w:val="center"/>
              <w:rPr>
                <w:color w:val="000000" w:themeColor="text1"/>
                <w:sz w:val="22"/>
                <w:szCs w:val="22"/>
              </w:rPr>
            </w:pPr>
            <w:r w:rsidRPr="001D1CE4">
              <w:rPr>
                <w:color w:val="000000" w:themeColor="text1"/>
                <w:sz w:val="22"/>
                <w:szCs w:val="22"/>
              </w:rPr>
              <w:t>14.2</w:t>
            </w:r>
          </w:p>
        </w:tc>
        <w:tc>
          <w:tcPr>
            <w:tcW w:w="1931" w:type="dxa"/>
          </w:tcPr>
          <w:p w:rsidR="001D1CE4" w:rsidRPr="001D1CE4" w:rsidRDefault="001D1CE4" w:rsidP="00A82653">
            <w:pPr>
              <w:pStyle w:val="ListParagraph"/>
              <w:tabs>
                <w:tab w:val="left" w:pos="0"/>
              </w:tabs>
              <w:spacing w:before="60" w:after="0"/>
              <w:ind w:left="0"/>
              <w:jc w:val="center"/>
              <w:rPr>
                <w:color w:val="000000" w:themeColor="text1"/>
                <w:sz w:val="22"/>
                <w:szCs w:val="22"/>
              </w:rPr>
            </w:pPr>
            <w:r w:rsidRPr="001D1CE4">
              <w:rPr>
                <w:color w:val="000000" w:themeColor="text1"/>
                <w:sz w:val="22"/>
                <w:szCs w:val="22"/>
              </w:rPr>
              <w:t>9.7</w:t>
            </w:r>
          </w:p>
        </w:tc>
        <w:tc>
          <w:tcPr>
            <w:tcW w:w="2477" w:type="dxa"/>
          </w:tcPr>
          <w:p w:rsidR="001D1CE4" w:rsidRPr="001D1CE4" w:rsidRDefault="001D1CE4" w:rsidP="00A82653">
            <w:pPr>
              <w:pStyle w:val="ListParagraph"/>
              <w:tabs>
                <w:tab w:val="left" w:pos="0"/>
              </w:tabs>
              <w:spacing w:before="60" w:after="0"/>
              <w:ind w:left="0"/>
              <w:rPr>
                <w:color w:val="000000" w:themeColor="text1"/>
                <w:sz w:val="22"/>
                <w:szCs w:val="22"/>
              </w:rPr>
            </w:pPr>
            <w:r w:rsidRPr="001D1CE4">
              <w:rPr>
                <w:color w:val="000000" w:themeColor="text1"/>
                <w:sz w:val="22"/>
                <w:szCs w:val="22"/>
              </w:rPr>
              <w:t>Seacourt</w:t>
            </w:r>
          </w:p>
        </w:tc>
      </w:tr>
      <w:tr w:rsidR="001D1CE4" w:rsidRPr="001D1CE4" w:rsidTr="00A82653">
        <w:tc>
          <w:tcPr>
            <w:tcW w:w="2663" w:type="dxa"/>
          </w:tcPr>
          <w:p w:rsidR="001D1CE4" w:rsidRPr="001D1CE4" w:rsidRDefault="001D1CE4" w:rsidP="00A82653">
            <w:pPr>
              <w:pStyle w:val="ListParagraph"/>
              <w:tabs>
                <w:tab w:val="left" w:pos="0"/>
              </w:tabs>
              <w:spacing w:before="60" w:after="0"/>
              <w:ind w:left="0"/>
              <w:rPr>
                <w:color w:val="000000" w:themeColor="text1"/>
                <w:sz w:val="22"/>
                <w:szCs w:val="22"/>
              </w:rPr>
            </w:pPr>
            <w:r w:rsidRPr="001D1CE4">
              <w:rPr>
                <w:color w:val="000000" w:themeColor="text1"/>
                <w:sz w:val="22"/>
                <w:szCs w:val="22"/>
              </w:rPr>
              <w:t>Yorston, Benedict</w:t>
            </w:r>
          </w:p>
        </w:tc>
        <w:tc>
          <w:tcPr>
            <w:tcW w:w="908" w:type="dxa"/>
          </w:tcPr>
          <w:p w:rsidR="001D1CE4" w:rsidRPr="001D1CE4" w:rsidRDefault="001D1CE4" w:rsidP="00A82653">
            <w:pPr>
              <w:pStyle w:val="ListParagraph"/>
              <w:tabs>
                <w:tab w:val="left" w:pos="0"/>
              </w:tabs>
              <w:spacing w:before="60" w:after="0"/>
              <w:ind w:left="0"/>
              <w:jc w:val="center"/>
              <w:rPr>
                <w:color w:val="000000" w:themeColor="text1"/>
                <w:sz w:val="22"/>
                <w:szCs w:val="22"/>
              </w:rPr>
            </w:pPr>
            <w:r w:rsidRPr="001D1CE4">
              <w:rPr>
                <w:color w:val="000000" w:themeColor="text1"/>
                <w:sz w:val="22"/>
                <w:szCs w:val="22"/>
              </w:rPr>
              <w:t>14.2</w:t>
            </w:r>
          </w:p>
        </w:tc>
        <w:tc>
          <w:tcPr>
            <w:tcW w:w="1931" w:type="dxa"/>
          </w:tcPr>
          <w:p w:rsidR="001D1CE4" w:rsidRPr="001D1CE4" w:rsidRDefault="001D1CE4" w:rsidP="00A82653">
            <w:pPr>
              <w:pStyle w:val="ListParagraph"/>
              <w:tabs>
                <w:tab w:val="left" w:pos="0"/>
              </w:tabs>
              <w:spacing w:before="60" w:after="0"/>
              <w:ind w:left="0"/>
              <w:jc w:val="center"/>
              <w:rPr>
                <w:color w:val="000000" w:themeColor="text1"/>
                <w:sz w:val="22"/>
                <w:szCs w:val="22"/>
              </w:rPr>
            </w:pPr>
            <w:r w:rsidRPr="001D1CE4">
              <w:rPr>
                <w:color w:val="000000" w:themeColor="text1"/>
                <w:sz w:val="22"/>
                <w:szCs w:val="22"/>
              </w:rPr>
              <w:t>4.8</w:t>
            </w:r>
          </w:p>
        </w:tc>
        <w:tc>
          <w:tcPr>
            <w:tcW w:w="2477" w:type="dxa"/>
          </w:tcPr>
          <w:p w:rsidR="001D1CE4" w:rsidRPr="001D1CE4" w:rsidRDefault="001D1CE4" w:rsidP="00A82653">
            <w:pPr>
              <w:pStyle w:val="ListParagraph"/>
              <w:tabs>
                <w:tab w:val="left" w:pos="0"/>
              </w:tabs>
              <w:spacing w:before="60" w:after="0"/>
              <w:ind w:left="0"/>
              <w:rPr>
                <w:color w:val="000000" w:themeColor="text1"/>
                <w:sz w:val="22"/>
                <w:szCs w:val="22"/>
              </w:rPr>
            </w:pPr>
            <w:r w:rsidRPr="001D1CE4">
              <w:rPr>
                <w:color w:val="000000" w:themeColor="text1"/>
                <w:sz w:val="22"/>
                <w:szCs w:val="22"/>
              </w:rPr>
              <w:t>Radley, Oxford Uni</w:t>
            </w:r>
          </w:p>
        </w:tc>
      </w:tr>
      <w:tr w:rsidR="001D1CE4" w:rsidRPr="001D1CE4" w:rsidTr="00A82653">
        <w:tc>
          <w:tcPr>
            <w:tcW w:w="2663" w:type="dxa"/>
          </w:tcPr>
          <w:p w:rsidR="001D1CE4" w:rsidRPr="001D1CE4" w:rsidRDefault="001D1CE4" w:rsidP="00A82653">
            <w:pPr>
              <w:pStyle w:val="ListParagraph"/>
              <w:tabs>
                <w:tab w:val="left" w:pos="0"/>
              </w:tabs>
              <w:spacing w:before="60" w:after="0"/>
              <w:ind w:left="0"/>
              <w:rPr>
                <w:color w:val="000000" w:themeColor="text1"/>
                <w:sz w:val="22"/>
                <w:szCs w:val="22"/>
              </w:rPr>
            </w:pPr>
            <w:r w:rsidRPr="001D1CE4">
              <w:rPr>
                <w:color w:val="000000" w:themeColor="text1"/>
                <w:sz w:val="22"/>
                <w:szCs w:val="22"/>
              </w:rPr>
              <w:t>Medlow, James</w:t>
            </w:r>
          </w:p>
        </w:tc>
        <w:tc>
          <w:tcPr>
            <w:tcW w:w="908" w:type="dxa"/>
          </w:tcPr>
          <w:p w:rsidR="001D1CE4" w:rsidRPr="001D1CE4" w:rsidRDefault="001D1CE4" w:rsidP="00A82653">
            <w:pPr>
              <w:pStyle w:val="ListParagraph"/>
              <w:tabs>
                <w:tab w:val="left" w:pos="0"/>
              </w:tabs>
              <w:spacing w:before="60" w:after="0"/>
              <w:ind w:left="0"/>
              <w:jc w:val="center"/>
              <w:rPr>
                <w:color w:val="000000" w:themeColor="text1"/>
                <w:sz w:val="22"/>
                <w:szCs w:val="22"/>
              </w:rPr>
            </w:pPr>
            <w:r w:rsidRPr="001D1CE4">
              <w:rPr>
                <w:color w:val="000000" w:themeColor="text1"/>
                <w:sz w:val="22"/>
                <w:szCs w:val="22"/>
              </w:rPr>
              <w:t>16.4</w:t>
            </w:r>
          </w:p>
        </w:tc>
        <w:tc>
          <w:tcPr>
            <w:tcW w:w="1931" w:type="dxa"/>
          </w:tcPr>
          <w:p w:rsidR="001D1CE4" w:rsidRPr="001D1CE4" w:rsidRDefault="001D1CE4" w:rsidP="00A82653">
            <w:pPr>
              <w:pStyle w:val="ListParagraph"/>
              <w:tabs>
                <w:tab w:val="left" w:pos="0"/>
              </w:tabs>
              <w:spacing w:before="60" w:after="0"/>
              <w:ind w:left="0"/>
              <w:jc w:val="center"/>
              <w:rPr>
                <w:color w:val="000000" w:themeColor="text1"/>
                <w:sz w:val="22"/>
                <w:szCs w:val="22"/>
              </w:rPr>
            </w:pPr>
            <w:r w:rsidRPr="001D1CE4">
              <w:rPr>
                <w:color w:val="000000" w:themeColor="text1"/>
                <w:sz w:val="22"/>
                <w:szCs w:val="22"/>
              </w:rPr>
              <w:t>11.5</w:t>
            </w:r>
          </w:p>
        </w:tc>
        <w:tc>
          <w:tcPr>
            <w:tcW w:w="2477" w:type="dxa"/>
          </w:tcPr>
          <w:p w:rsidR="001D1CE4" w:rsidRPr="001D1CE4" w:rsidRDefault="001D1CE4" w:rsidP="00A82653">
            <w:pPr>
              <w:pStyle w:val="ListParagraph"/>
              <w:tabs>
                <w:tab w:val="left" w:pos="0"/>
              </w:tabs>
              <w:spacing w:before="60" w:after="0"/>
              <w:ind w:left="0"/>
              <w:rPr>
                <w:color w:val="000000" w:themeColor="text1"/>
                <w:sz w:val="22"/>
                <w:szCs w:val="22"/>
              </w:rPr>
            </w:pPr>
            <w:r w:rsidRPr="001D1CE4">
              <w:rPr>
                <w:color w:val="000000" w:themeColor="text1"/>
                <w:sz w:val="22"/>
                <w:szCs w:val="22"/>
              </w:rPr>
              <w:t>Seacourt</w:t>
            </w:r>
          </w:p>
        </w:tc>
      </w:tr>
      <w:tr w:rsidR="001D1CE4" w:rsidRPr="001D1CE4" w:rsidTr="00A82653">
        <w:tc>
          <w:tcPr>
            <w:tcW w:w="2663" w:type="dxa"/>
          </w:tcPr>
          <w:p w:rsidR="001D1CE4" w:rsidRPr="001D1CE4" w:rsidRDefault="001D1CE4" w:rsidP="00A82653">
            <w:pPr>
              <w:pStyle w:val="ListParagraph"/>
              <w:tabs>
                <w:tab w:val="left" w:pos="0"/>
              </w:tabs>
              <w:spacing w:before="60" w:after="0"/>
              <w:ind w:left="0"/>
              <w:rPr>
                <w:color w:val="000000" w:themeColor="text1"/>
                <w:sz w:val="22"/>
                <w:szCs w:val="22"/>
              </w:rPr>
            </w:pPr>
            <w:r w:rsidRPr="001D1CE4">
              <w:rPr>
                <w:color w:val="000000" w:themeColor="text1"/>
                <w:sz w:val="22"/>
                <w:szCs w:val="22"/>
              </w:rPr>
              <w:t>Taylor, Oliver</w:t>
            </w:r>
          </w:p>
        </w:tc>
        <w:tc>
          <w:tcPr>
            <w:tcW w:w="908" w:type="dxa"/>
          </w:tcPr>
          <w:p w:rsidR="001D1CE4" w:rsidRPr="001D1CE4" w:rsidRDefault="001D1CE4" w:rsidP="00A82653">
            <w:pPr>
              <w:pStyle w:val="ListParagraph"/>
              <w:tabs>
                <w:tab w:val="left" w:pos="0"/>
              </w:tabs>
              <w:spacing w:before="60" w:after="0"/>
              <w:ind w:left="0"/>
              <w:jc w:val="center"/>
              <w:rPr>
                <w:color w:val="000000" w:themeColor="text1"/>
                <w:sz w:val="22"/>
                <w:szCs w:val="22"/>
              </w:rPr>
            </w:pPr>
            <w:r w:rsidRPr="001D1CE4">
              <w:rPr>
                <w:color w:val="000000" w:themeColor="text1"/>
                <w:sz w:val="22"/>
                <w:szCs w:val="22"/>
              </w:rPr>
              <w:t>19.6</w:t>
            </w:r>
          </w:p>
        </w:tc>
        <w:tc>
          <w:tcPr>
            <w:tcW w:w="1931" w:type="dxa"/>
          </w:tcPr>
          <w:p w:rsidR="001D1CE4" w:rsidRPr="001D1CE4" w:rsidRDefault="001D1CE4" w:rsidP="00A82653">
            <w:pPr>
              <w:pStyle w:val="ListParagraph"/>
              <w:tabs>
                <w:tab w:val="left" w:pos="0"/>
              </w:tabs>
              <w:spacing w:before="60" w:after="0"/>
              <w:ind w:left="0"/>
              <w:jc w:val="center"/>
              <w:rPr>
                <w:color w:val="000000" w:themeColor="text1"/>
                <w:sz w:val="22"/>
                <w:szCs w:val="22"/>
              </w:rPr>
            </w:pPr>
            <w:r w:rsidRPr="001D1CE4">
              <w:rPr>
                <w:color w:val="000000" w:themeColor="text1"/>
                <w:sz w:val="22"/>
                <w:szCs w:val="22"/>
              </w:rPr>
              <w:t>4.6</w:t>
            </w:r>
          </w:p>
        </w:tc>
        <w:tc>
          <w:tcPr>
            <w:tcW w:w="2477" w:type="dxa"/>
          </w:tcPr>
          <w:p w:rsidR="001D1CE4" w:rsidRPr="001D1CE4" w:rsidRDefault="001D1CE4" w:rsidP="00A82653">
            <w:pPr>
              <w:pStyle w:val="ListParagraph"/>
              <w:tabs>
                <w:tab w:val="left" w:pos="0"/>
              </w:tabs>
              <w:spacing w:before="60" w:after="0"/>
              <w:ind w:left="0"/>
              <w:rPr>
                <w:color w:val="000000" w:themeColor="text1"/>
                <w:sz w:val="22"/>
                <w:szCs w:val="22"/>
              </w:rPr>
            </w:pPr>
            <w:r w:rsidRPr="001D1CE4">
              <w:rPr>
                <w:color w:val="000000" w:themeColor="text1"/>
                <w:sz w:val="22"/>
                <w:szCs w:val="22"/>
              </w:rPr>
              <w:t>Petworth</w:t>
            </w:r>
          </w:p>
        </w:tc>
      </w:tr>
      <w:tr w:rsidR="001D1CE4" w:rsidRPr="001D1CE4" w:rsidTr="00A82653">
        <w:tc>
          <w:tcPr>
            <w:tcW w:w="2663" w:type="dxa"/>
          </w:tcPr>
          <w:p w:rsidR="001D1CE4" w:rsidRPr="001D1CE4" w:rsidRDefault="001D1CE4" w:rsidP="00A82653">
            <w:pPr>
              <w:pStyle w:val="ListParagraph"/>
              <w:tabs>
                <w:tab w:val="left" w:pos="0"/>
              </w:tabs>
              <w:spacing w:before="60" w:after="0"/>
              <w:ind w:left="0"/>
              <w:rPr>
                <w:color w:val="000000" w:themeColor="text1"/>
                <w:sz w:val="22"/>
                <w:szCs w:val="22"/>
              </w:rPr>
            </w:pPr>
            <w:r w:rsidRPr="001D1CE4">
              <w:rPr>
                <w:color w:val="000000" w:themeColor="text1"/>
                <w:sz w:val="22"/>
                <w:szCs w:val="22"/>
              </w:rPr>
              <w:t>MacDonald, Ivo</w:t>
            </w:r>
          </w:p>
        </w:tc>
        <w:tc>
          <w:tcPr>
            <w:tcW w:w="908" w:type="dxa"/>
          </w:tcPr>
          <w:p w:rsidR="001D1CE4" w:rsidRPr="001D1CE4" w:rsidRDefault="001D1CE4" w:rsidP="00A82653">
            <w:pPr>
              <w:pStyle w:val="ListParagraph"/>
              <w:tabs>
                <w:tab w:val="left" w:pos="0"/>
              </w:tabs>
              <w:spacing w:before="60" w:after="0"/>
              <w:ind w:left="0"/>
              <w:jc w:val="center"/>
              <w:rPr>
                <w:color w:val="000000" w:themeColor="text1"/>
                <w:sz w:val="22"/>
                <w:szCs w:val="22"/>
              </w:rPr>
            </w:pPr>
            <w:r w:rsidRPr="001D1CE4">
              <w:rPr>
                <w:color w:val="000000" w:themeColor="text1"/>
                <w:sz w:val="22"/>
                <w:szCs w:val="22"/>
              </w:rPr>
              <w:t>20</w:t>
            </w:r>
          </w:p>
        </w:tc>
        <w:tc>
          <w:tcPr>
            <w:tcW w:w="1931" w:type="dxa"/>
          </w:tcPr>
          <w:p w:rsidR="001D1CE4" w:rsidRPr="001D1CE4" w:rsidRDefault="001D1CE4" w:rsidP="00A82653">
            <w:pPr>
              <w:pStyle w:val="ListParagraph"/>
              <w:tabs>
                <w:tab w:val="left" w:pos="0"/>
              </w:tabs>
              <w:spacing w:before="60" w:after="0"/>
              <w:ind w:left="0"/>
              <w:jc w:val="center"/>
              <w:rPr>
                <w:color w:val="000000" w:themeColor="text1"/>
                <w:sz w:val="22"/>
                <w:szCs w:val="22"/>
              </w:rPr>
            </w:pPr>
            <w:r w:rsidRPr="001D1CE4">
              <w:rPr>
                <w:color w:val="000000" w:themeColor="text1"/>
                <w:sz w:val="22"/>
                <w:szCs w:val="22"/>
              </w:rPr>
              <w:t>-</w:t>
            </w:r>
          </w:p>
        </w:tc>
        <w:tc>
          <w:tcPr>
            <w:tcW w:w="2477" w:type="dxa"/>
          </w:tcPr>
          <w:p w:rsidR="001D1CE4" w:rsidRPr="001D1CE4" w:rsidRDefault="001D1CE4" w:rsidP="00A82653">
            <w:pPr>
              <w:pStyle w:val="ListParagraph"/>
              <w:tabs>
                <w:tab w:val="left" w:pos="0"/>
              </w:tabs>
              <w:spacing w:before="60" w:after="0"/>
              <w:ind w:left="0"/>
              <w:rPr>
                <w:color w:val="000000" w:themeColor="text1"/>
                <w:sz w:val="22"/>
                <w:szCs w:val="22"/>
              </w:rPr>
            </w:pPr>
            <w:r w:rsidRPr="001D1CE4">
              <w:rPr>
                <w:color w:val="000000" w:themeColor="text1"/>
                <w:sz w:val="22"/>
                <w:szCs w:val="22"/>
              </w:rPr>
              <w:t>Queen’s, Cambridge Uni</w:t>
            </w:r>
          </w:p>
        </w:tc>
      </w:tr>
      <w:tr w:rsidR="001D1CE4" w:rsidRPr="001D1CE4" w:rsidTr="00A82653">
        <w:tc>
          <w:tcPr>
            <w:tcW w:w="2663" w:type="dxa"/>
          </w:tcPr>
          <w:p w:rsidR="001D1CE4" w:rsidRPr="00EA5BA0" w:rsidRDefault="001D1CE4" w:rsidP="00A82653">
            <w:pPr>
              <w:pStyle w:val="ListParagraph"/>
              <w:tabs>
                <w:tab w:val="left" w:pos="0"/>
              </w:tabs>
              <w:spacing w:before="120"/>
              <w:ind w:left="0"/>
              <w:rPr>
                <w:b/>
                <w:color w:val="000000" w:themeColor="text1"/>
                <w:u w:val="single"/>
              </w:rPr>
            </w:pPr>
            <w:r w:rsidRPr="00EA5BA0">
              <w:rPr>
                <w:b/>
                <w:color w:val="000000" w:themeColor="text1"/>
                <w:u w:val="single"/>
              </w:rPr>
              <w:t>DEVELOPMENT SQUAD</w:t>
            </w:r>
          </w:p>
          <w:p w:rsidR="001D1CE4" w:rsidRPr="001D1CE4" w:rsidRDefault="001D1CE4" w:rsidP="00A82653">
            <w:pPr>
              <w:pStyle w:val="ListParagraph"/>
              <w:tabs>
                <w:tab w:val="left" w:pos="0"/>
              </w:tabs>
              <w:spacing w:before="120"/>
              <w:ind w:left="0"/>
              <w:rPr>
                <w:b/>
                <w:color w:val="000000" w:themeColor="text1"/>
                <w:sz w:val="8"/>
                <w:szCs w:val="8"/>
              </w:rPr>
            </w:pPr>
          </w:p>
        </w:tc>
        <w:tc>
          <w:tcPr>
            <w:tcW w:w="908" w:type="dxa"/>
          </w:tcPr>
          <w:p w:rsidR="001D1CE4" w:rsidRPr="001D1CE4" w:rsidRDefault="001D1CE4" w:rsidP="00A82653">
            <w:pPr>
              <w:pStyle w:val="ListParagraph"/>
              <w:tabs>
                <w:tab w:val="left" w:pos="0"/>
              </w:tabs>
              <w:ind w:left="0"/>
              <w:jc w:val="center"/>
              <w:rPr>
                <w:color w:val="000000" w:themeColor="text1"/>
                <w:sz w:val="22"/>
                <w:szCs w:val="22"/>
              </w:rPr>
            </w:pPr>
          </w:p>
        </w:tc>
        <w:tc>
          <w:tcPr>
            <w:tcW w:w="1931" w:type="dxa"/>
          </w:tcPr>
          <w:p w:rsidR="001D1CE4" w:rsidRPr="001D1CE4" w:rsidRDefault="001D1CE4" w:rsidP="00A82653">
            <w:pPr>
              <w:pStyle w:val="ListParagraph"/>
              <w:tabs>
                <w:tab w:val="left" w:pos="0"/>
              </w:tabs>
              <w:ind w:left="0"/>
              <w:jc w:val="center"/>
              <w:rPr>
                <w:b/>
                <w:color w:val="000000" w:themeColor="text1"/>
                <w:sz w:val="12"/>
                <w:szCs w:val="12"/>
              </w:rPr>
            </w:pPr>
          </w:p>
          <w:p w:rsidR="001D1CE4" w:rsidRPr="001D1CE4" w:rsidRDefault="001D1CE4" w:rsidP="00A82653">
            <w:pPr>
              <w:pStyle w:val="ListParagraph"/>
              <w:tabs>
                <w:tab w:val="left" w:pos="0"/>
              </w:tabs>
              <w:ind w:left="0"/>
              <w:jc w:val="center"/>
              <w:rPr>
                <w:b/>
                <w:color w:val="000000" w:themeColor="text1"/>
              </w:rPr>
            </w:pPr>
          </w:p>
        </w:tc>
        <w:tc>
          <w:tcPr>
            <w:tcW w:w="2477" w:type="dxa"/>
          </w:tcPr>
          <w:p w:rsidR="001D1CE4" w:rsidRPr="001D1CE4" w:rsidRDefault="001D1CE4" w:rsidP="00A82653">
            <w:pPr>
              <w:pStyle w:val="ListParagraph"/>
              <w:tabs>
                <w:tab w:val="left" w:pos="0"/>
              </w:tabs>
              <w:ind w:left="0"/>
              <w:rPr>
                <w:b/>
                <w:color w:val="000000" w:themeColor="text1"/>
                <w:sz w:val="12"/>
                <w:szCs w:val="12"/>
              </w:rPr>
            </w:pPr>
          </w:p>
          <w:p w:rsidR="001D1CE4" w:rsidRPr="001D1CE4" w:rsidRDefault="001D1CE4" w:rsidP="00A82653">
            <w:pPr>
              <w:pStyle w:val="ListParagraph"/>
              <w:tabs>
                <w:tab w:val="left" w:pos="0"/>
              </w:tabs>
              <w:ind w:left="0"/>
              <w:rPr>
                <w:b/>
                <w:color w:val="000000" w:themeColor="text1"/>
              </w:rPr>
            </w:pPr>
            <w:r w:rsidRPr="001D1CE4">
              <w:rPr>
                <w:b/>
                <w:color w:val="000000" w:themeColor="text1"/>
              </w:rPr>
              <w:t xml:space="preserve">AGE 16-17  </w:t>
            </w:r>
            <w:r w:rsidRPr="001D1CE4">
              <w:rPr>
                <w:color w:val="000000" w:themeColor="text1"/>
              </w:rPr>
              <w:t>(</w:t>
            </w:r>
            <w:r w:rsidRPr="001D1CE4">
              <w:rPr>
                <w:color w:val="000000" w:themeColor="text1"/>
                <w:sz w:val="18"/>
                <w:szCs w:val="18"/>
              </w:rPr>
              <w:t>mainly)</w:t>
            </w:r>
          </w:p>
        </w:tc>
      </w:tr>
      <w:tr w:rsidR="001D1CE4" w:rsidRPr="001D1CE4" w:rsidTr="00A82653">
        <w:tc>
          <w:tcPr>
            <w:tcW w:w="2663" w:type="dxa"/>
          </w:tcPr>
          <w:p w:rsidR="001D1CE4" w:rsidRPr="001D1CE4" w:rsidRDefault="001D1CE4" w:rsidP="00A82653">
            <w:pPr>
              <w:pStyle w:val="ListParagraph"/>
              <w:tabs>
                <w:tab w:val="left" w:pos="0"/>
              </w:tabs>
              <w:ind w:left="0"/>
              <w:rPr>
                <w:color w:val="000000" w:themeColor="text1"/>
                <w:sz w:val="22"/>
                <w:szCs w:val="22"/>
              </w:rPr>
            </w:pPr>
            <w:r w:rsidRPr="001D1CE4">
              <w:rPr>
                <w:color w:val="000000" w:themeColor="text1"/>
                <w:sz w:val="22"/>
                <w:szCs w:val="22"/>
              </w:rPr>
              <w:t>Vallat, Bertie</w:t>
            </w:r>
          </w:p>
        </w:tc>
        <w:tc>
          <w:tcPr>
            <w:tcW w:w="908" w:type="dxa"/>
          </w:tcPr>
          <w:p w:rsidR="001D1CE4" w:rsidRPr="001D1CE4" w:rsidRDefault="001D1CE4" w:rsidP="00A82653">
            <w:pPr>
              <w:pStyle w:val="ListParagraph"/>
              <w:tabs>
                <w:tab w:val="left" w:pos="0"/>
              </w:tabs>
              <w:ind w:left="0"/>
              <w:jc w:val="center"/>
              <w:rPr>
                <w:color w:val="000000" w:themeColor="text1"/>
                <w:sz w:val="22"/>
                <w:szCs w:val="22"/>
              </w:rPr>
            </w:pPr>
            <w:r w:rsidRPr="001D1CE4">
              <w:rPr>
                <w:color w:val="000000" w:themeColor="text1"/>
                <w:sz w:val="22"/>
                <w:szCs w:val="22"/>
              </w:rPr>
              <w:t>19.8</w:t>
            </w:r>
          </w:p>
        </w:tc>
        <w:tc>
          <w:tcPr>
            <w:tcW w:w="1931" w:type="dxa"/>
          </w:tcPr>
          <w:p w:rsidR="001D1CE4" w:rsidRPr="001D1CE4" w:rsidRDefault="001D1CE4" w:rsidP="00A82653">
            <w:pPr>
              <w:pStyle w:val="ListParagraph"/>
              <w:tabs>
                <w:tab w:val="left" w:pos="0"/>
              </w:tabs>
              <w:ind w:left="0"/>
              <w:jc w:val="center"/>
              <w:rPr>
                <w:color w:val="000000" w:themeColor="text1"/>
                <w:sz w:val="22"/>
                <w:szCs w:val="22"/>
              </w:rPr>
            </w:pPr>
            <w:r w:rsidRPr="001D1CE4">
              <w:rPr>
                <w:color w:val="000000" w:themeColor="text1"/>
                <w:sz w:val="22"/>
                <w:szCs w:val="22"/>
              </w:rPr>
              <w:t>14.7</w:t>
            </w:r>
          </w:p>
        </w:tc>
        <w:tc>
          <w:tcPr>
            <w:tcW w:w="2477" w:type="dxa"/>
          </w:tcPr>
          <w:p w:rsidR="001D1CE4" w:rsidRPr="001D1CE4" w:rsidRDefault="001D1CE4" w:rsidP="00A82653">
            <w:pPr>
              <w:pStyle w:val="ListParagraph"/>
              <w:tabs>
                <w:tab w:val="left" w:pos="0"/>
              </w:tabs>
              <w:ind w:left="0"/>
              <w:rPr>
                <w:color w:val="000000" w:themeColor="text1"/>
                <w:sz w:val="22"/>
                <w:szCs w:val="22"/>
              </w:rPr>
            </w:pPr>
            <w:r w:rsidRPr="001D1CE4">
              <w:rPr>
                <w:color w:val="000000" w:themeColor="text1"/>
                <w:sz w:val="22"/>
                <w:szCs w:val="22"/>
              </w:rPr>
              <w:t>Queen’s</w:t>
            </w:r>
          </w:p>
        </w:tc>
      </w:tr>
      <w:tr w:rsidR="001D1CE4" w:rsidRPr="001D1CE4" w:rsidTr="00A82653">
        <w:tc>
          <w:tcPr>
            <w:tcW w:w="2663" w:type="dxa"/>
          </w:tcPr>
          <w:p w:rsidR="001D1CE4" w:rsidRPr="001D1CE4" w:rsidRDefault="001D1CE4" w:rsidP="00A82653">
            <w:pPr>
              <w:pStyle w:val="ListParagraph"/>
              <w:tabs>
                <w:tab w:val="left" w:pos="0"/>
              </w:tabs>
              <w:ind w:left="0"/>
              <w:rPr>
                <w:color w:val="000000" w:themeColor="text1"/>
                <w:sz w:val="22"/>
                <w:szCs w:val="22"/>
              </w:rPr>
            </w:pPr>
            <w:r w:rsidRPr="001D1CE4">
              <w:rPr>
                <w:color w:val="000000" w:themeColor="text1"/>
                <w:sz w:val="22"/>
                <w:szCs w:val="22"/>
              </w:rPr>
              <w:t>Henman, Henry</w:t>
            </w:r>
          </w:p>
        </w:tc>
        <w:tc>
          <w:tcPr>
            <w:tcW w:w="908" w:type="dxa"/>
          </w:tcPr>
          <w:p w:rsidR="001D1CE4" w:rsidRPr="001D1CE4" w:rsidRDefault="001D1CE4" w:rsidP="00A82653">
            <w:pPr>
              <w:pStyle w:val="ListParagraph"/>
              <w:tabs>
                <w:tab w:val="left" w:pos="0"/>
              </w:tabs>
              <w:ind w:left="0"/>
              <w:jc w:val="center"/>
              <w:rPr>
                <w:color w:val="000000" w:themeColor="text1"/>
                <w:sz w:val="22"/>
                <w:szCs w:val="22"/>
              </w:rPr>
            </w:pPr>
            <w:r w:rsidRPr="001D1CE4">
              <w:rPr>
                <w:color w:val="000000" w:themeColor="text1"/>
                <w:sz w:val="22"/>
                <w:szCs w:val="22"/>
              </w:rPr>
              <w:t>20.4</w:t>
            </w:r>
          </w:p>
        </w:tc>
        <w:tc>
          <w:tcPr>
            <w:tcW w:w="1931" w:type="dxa"/>
          </w:tcPr>
          <w:p w:rsidR="001D1CE4" w:rsidRPr="001D1CE4" w:rsidRDefault="001D1CE4" w:rsidP="00A82653">
            <w:pPr>
              <w:pStyle w:val="ListParagraph"/>
              <w:tabs>
                <w:tab w:val="left" w:pos="0"/>
              </w:tabs>
              <w:ind w:left="0"/>
              <w:jc w:val="center"/>
              <w:rPr>
                <w:color w:val="000000" w:themeColor="text1"/>
                <w:sz w:val="22"/>
                <w:szCs w:val="22"/>
              </w:rPr>
            </w:pPr>
            <w:r w:rsidRPr="001D1CE4">
              <w:rPr>
                <w:color w:val="000000" w:themeColor="text1"/>
                <w:sz w:val="22"/>
                <w:szCs w:val="22"/>
              </w:rPr>
              <w:t>8.7</w:t>
            </w:r>
          </w:p>
        </w:tc>
        <w:tc>
          <w:tcPr>
            <w:tcW w:w="2477" w:type="dxa"/>
          </w:tcPr>
          <w:p w:rsidR="001D1CE4" w:rsidRPr="001D1CE4" w:rsidRDefault="001D1CE4" w:rsidP="00A82653">
            <w:pPr>
              <w:pStyle w:val="ListParagraph"/>
              <w:tabs>
                <w:tab w:val="left" w:pos="0"/>
              </w:tabs>
              <w:ind w:left="0"/>
              <w:rPr>
                <w:color w:val="000000" w:themeColor="text1"/>
                <w:sz w:val="22"/>
                <w:szCs w:val="22"/>
              </w:rPr>
            </w:pPr>
            <w:r w:rsidRPr="001D1CE4">
              <w:rPr>
                <w:color w:val="000000" w:themeColor="text1"/>
                <w:sz w:val="22"/>
                <w:szCs w:val="22"/>
              </w:rPr>
              <w:t>Radley</w:t>
            </w:r>
          </w:p>
        </w:tc>
      </w:tr>
      <w:tr w:rsidR="001D1CE4" w:rsidRPr="001D1CE4" w:rsidTr="00A82653">
        <w:tc>
          <w:tcPr>
            <w:tcW w:w="2663" w:type="dxa"/>
          </w:tcPr>
          <w:p w:rsidR="001D1CE4" w:rsidRPr="001D1CE4" w:rsidRDefault="001D1CE4" w:rsidP="00A82653">
            <w:pPr>
              <w:pStyle w:val="ListParagraph"/>
              <w:tabs>
                <w:tab w:val="left" w:pos="0"/>
              </w:tabs>
              <w:ind w:left="0"/>
              <w:rPr>
                <w:color w:val="000000" w:themeColor="text1"/>
                <w:sz w:val="22"/>
                <w:szCs w:val="22"/>
              </w:rPr>
            </w:pPr>
            <w:r w:rsidRPr="001D1CE4">
              <w:rPr>
                <w:color w:val="000000" w:themeColor="text1"/>
                <w:sz w:val="22"/>
                <w:szCs w:val="22"/>
              </w:rPr>
              <w:t>Brethon, Florent</w:t>
            </w:r>
          </w:p>
        </w:tc>
        <w:tc>
          <w:tcPr>
            <w:tcW w:w="908" w:type="dxa"/>
          </w:tcPr>
          <w:p w:rsidR="001D1CE4" w:rsidRPr="001D1CE4" w:rsidRDefault="001D1CE4" w:rsidP="00A82653">
            <w:pPr>
              <w:pStyle w:val="ListParagraph"/>
              <w:tabs>
                <w:tab w:val="left" w:pos="0"/>
              </w:tabs>
              <w:ind w:left="0"/>
              <w:jc w:val="center"/>
              <w:rPr>
                <w:color w:val="000000" w:themeColor="text1"/>
                <w:sz w:val="22"/>
                <w:szCs w:val="22"/>
              </w:rPr>
            </w:pPr>
            <w:r w:rsidRPr="001D1CE4">
              <w:rPr>
                <w:color w:val="000000" w:themeColor="text1"/>
                <w:sz w:val="22"/>
                <w:szCs w:val="22"/>
              </w:rPr>
              <w:t>26.2</w:t>
            </w:r>
          </w:p>
        </w:tc>
        <w:tc>
          <w:tcPr>
            <w:tcW w:w="1931" w:type="dxa"/>
          </w:tcPr>
          <w:p w:rsidR="001D1CE4" w:rsidRPr="001D1CE4" w:rsidRDefault="001D1CE4" w:rsidP="00A82653">
            <w:pPr>
              <w:pStyle w:val="ListParagraph"/>
              <w:tabs>
                <w:tab w:val="left" w:pos="0"/>
              </w:tabs>
              <w:ind w:left="0"/>
              <w:jc w:val="center"/>
              <w:rPr>
                <w:color w:val="000000" w:themeColor="text1"/>
                <w:sz w:val="22"/>
                <w:szCs w:val="22"/>
              </w:rPr>
            </w:pPr>
            <w:r w:rsidRPr="001D1CE4">
              <w:rPr>
                <w:color w:val="000000" w:themeColor="text1"/>
                <w:sz w:val="22"/>
                <w:szCs w:val="22"/>
              </w:rPr>
              <w:t>8.8   injured</w:t>
            </w:r>
          </w:p>
        </w:tc>
        <w:tc>
          <w:tcPr>
            <w:tcW w:w="2477" w:type="dxa"/>
          </w:tcPr>
          <w:p w:rsidR="001D1CE4" w:rsidRPr="001D1CE4" w:rsidRDefault="001D1CE4" w:rsidP="00A82653">
            <w:pPr>
              <w:pStyle w:val="ListParagraph"/>
              <w:tabs>
                <w:tab w:val="left" w:pos="0"/>
              </w:tabs>
              <w:ind w:left="0"/>
              <w:rPr>
                <w:color w:val="000000" w:themeColor="text1"/>
                <w:sz w:val="22"/>
                <w:szCs w:val="22"/>
              </w:rPr>
            </w:pPr>
            <w:r w:rsidRPr="001D1CE4">
              <w:rPr>
                <w:color w:val="000000" w:themeColor="text1"/>
                <w:sz w:val="22"/>
                <w:szCs w:val="22"/>
              </w:rPr>
              <w:t>France, Radley</w:t>
            </w:r>
          </w:p>
        </w:tc>
      </w:tr>
      <w:tr w:rsidR="001D1CE4" w:rsidRPr="001D1CE4" w:rsidTr="00A82653">
        <w:tc>
          <w:tcPr>
            <w:tcW w:w="2663" w:type="dxa"/>
          </w:tcPr>
          <w:p w:rsidR="001D1CE4" w:rsidRPr="001D1CE4" w:rsidRDefault="001D1CE4" w:rsidP="00A82653">
            <w:pPr>
              <w:pStyle w:val="ListParagraph"/>
              <w:tabs>
                <w:tab w:val="left" w:pos="0"/>
              </w:tabs>
              <w:ind w:left="0"/>
              <w:rPr>
                <w:color w:val="000000" w:themeColor="text1"/>
                <w:sz w:val="22"/>
                <w:szCs w:val="22"/>
              </w:rPr>
            </w:pPr>
            <w:r w:rsidRPr="001D1CE4">
              <w:rPr>
                <w:color w:val="000000" w:themeColor="text1"/>
                <w:sz w:val="22"/>
                <w:szCs w:val="22"/>
              </w:rPr>
              <w:t>Garson, Magnus</w:t>
            </w:r>
          </w:p>
        </w:tc>
        <w:tc>
          <w:tcPr>
            <w:tcW w:w="908" w:type="dxa"/>
          </w:tcPr>
          <w:p w:rsidR="001D1CE4" w:rsidRPr="001D1CE4" w:rsidRDefault="001D1CE4" w:rsidP="00A82653">
            <w:pPr>
              <w:pStyle w:val="ListParagraph"/>
              <w:tabs>
                <w:tab w:val="left" w:pos="0"/>
              </w:tabs>
              <w:ind w:left="0"/>
              <w:jc w:val="center"/>
              <w:rPr>
                <w:color w:val="000000" w:themeColor="text1"/>
                <w:sz w:val="22"/>
                <w:szCs w:val="22"/>
              </w:rPr>
            </w:pPr>
            <w:r w:rsidRPr="001D1CE4">
              <w:rPr>
                <w:color w:val="000000" w:themeColor="text1"/>
                <w:sz w:val="22"/>
                <w:szCs w:val="22"/>
              </w:rPr>
              <w:t>29.6</w:t>
            </w:r>
          </w:p>
        </w:tc>
        <w:tc>
          <w:tcPr>
            <w:tcW w:w="1931" w:type="dxa"/>
          </w:tcPr>
          <w:p w:rsidR="001D1CE4" w:rsidRPr="001D1CE4" w:rsidRDefault="001D1CE4" w:rsidP="00A82653">
            <w:pPr>
              <w:pStyle w:val="ListParagraph"/>
              <w:tabs>
                <w:tab w:val="left" w:pos="0"/>
              </w:tabs>
              <w:ind w:left="0"/>
              <w:jc w:val="center"/>
              <w:rPr>
                <w:color w:val="000000" w:themeColor="text1"/>
                <w:sz w:val="22"/>
                <w:szCs w:val="22"/>
              </w:rPr>
            </w:pPr>
            <w:r w:rsidRPr="001D1CE4">
              <w:rPr>
                <w:color w:val="000000" w:themeColor="text1"/>
                <w:sz w:val="22"/>
                <w:szCs w:val="22"/>
              </w:rPr>
              <w:t>0.1</w:t>
            </w:r>
          </w:p>
        </w:tc>
        <w:tc>
          <w:tcPr>
            <w:tcW w:w="2477" w:type="dxa"/>
          </w:tcPr>
          <w:p w:rsidR="001D1CE4" w:rsidRPr="001D1CE4" w:rsidRDefault="001D1CE4" w:rsidP="00A82653">
            <w:pPr>
              <w:pStyle w:val="ListParagraph"/>
              <w:tabs>
                <w:tab w:val="left" w:pos="0"/>
              </w:tabs>
              <w:ind w:left="0"/>
              <w:rPr>
                <w:color w:val="000000" w:themeColor="text1"/>
                <w:sz w:val="22"/>
                <w:szCs w:val="22"/>
              </w:rPr>
            </w:pPr>
            <w:r w:rsidRPr="001D1CE4">
              <w:rPr>
                <w:color w:val="000000" w:themeColor="text1"/>
                <w:sz w:val="22"/>
                <w:szCs w:val="22"/>
              </w:rPr>
              <w:t>Radley</w:t>
            </w:r>
          </w:p>
        </w:tc>
      </w:tr>
      <w:tr w:rsidR="001D1CE4" w:rsidRPr="001D1CE4" w:rsidTr="00A82653">
        <w:tc>
          <w:tcPr>
            <w:tcW w:w="2663" w:type="dxa"/>
          </w:tcPr>
          <w:p w:rsidR="001D1CE4" w:rsidRPr="001D1CE4" w:rsidRDefault="001D1CE4" w:rsidP="00A82653">
            <w:pPr>
              <w:pStyle w:val="ListParagraph"/>
              <w:tabs>
                <w:tab w:val="left" w:pos="0"/>
              </w:tabs>
              <w:ind w:left="0"/>
              <w:rPr>
                <w:color w:val="000000" w:themeColor="text1"/>
                <w:sz w:val="22"/>
                <w:szCs w:val="22"/>
              </w:rPr>
            </w:pPr>
            <w:r w:rsidRPr="001D1CE4">
              <w:rPr>
                <w:color w:val="000000" w:themeColor="text1"/>
                <w:sz w:val="22"/>
                <w:szCs w:val="22"/>
              </w:rPr>
              <w:t>Rossiter, James</w:t>
            </w:r>
          </w:p>
        </w:tc>
        <w:tc>
          <w:tcPr>
            <w:tcW w:w="908" w:type="dxa"/>
          </w:tcPr>
          <w:p w:rsidR="001D1CE4" w:rsidRPr="001D1CE4" w:rsidRDefault="001D1CE4" w:rsidP="00A82653">
            <w:pPr>
              <w:pStyle w:val="ListParagraph"/>
              <w:tabs>
                <w:tab w:val="left" w:pos="0"/>
              </w:tabs>
              <w:ind w:left="0"/>
              <w:jc w:val="center"/>
              <w:rPr>
                <w:color w:val="000000" w:themeColor="text1"/>
                <w:sz w:val="22"/>
                <w:szCs w:val="22"/>
              </w:rPr>
            </w:pPr>
            <w:r w:rsidRPr="001D1CE4">
              <w:rPr>
                <w:color w:val="000000" w:themeColor="text1"/>
                <w:sz w:val="22"/>
                <w:szCs w:val="22"/>
              </w:rPr>
              <w:t>29.8</w:t>
            </w:r>
          </w:p>
        </w:tc>
        <w:tc>
          <w:tcPr>
            <w:tcW w:w="1931" w:type="dxa"/>
          </w:tcPr>
          <w:p w:rsidR="001D1CE4" w:rsidRPr="001D1CE4" w:rsidRDefault="001D1CE4" w:rsidP="00A82653">
            <w:pPr>
              <w:pStyle w:val="ListParagraph"/>
              <w:tabs>
                <w:tab w:val="left" w:pos="0"/>
              </w:tabs>
              <w:ind w:left="0"/>
              <w:jc w:val="center"/>
              <w:rPr>
                <w:color w:val="000000" w:themeColor="text1"/>
                <w:sz w:val="22"/>
                <w:szCs w:val="22"/>
              </w:rPr>
            </w:pPr>
            <w:r w:rsidRPr="001D1CE4">
              <w:rPr>
                <w:color w:val="000000" w:themeColor="text1"/>
                <w:sz w:val="22"/>
                <w:szCs w:val="22"/>
              </w:rPr>
              <w:t>0.1</w:t>
            </w:r>
          </w:p>
        </w:tc>
        <w:tc>
          <w:tcPr>
            <w:tcW w:w="2477" w:type="dxa"/>
          </w:tcPr>
          <w:p w:rsidR="001D1CE4" w:rsidRPr="001D1CE4" w:rsidRDefault="001D1CE4" w:rsidP="00A82653">
            <w:pPr>
              <w:pStyle w:val="ListParagraph"/>
              <w:tabs>
                <w:tab w:val="left" w:pos="0"/>
              </w:tabs>
              <w:ind w:left="0"/>
              <w:rPr>
                <w:color w:val="000000" w:themeColor="text1"/>
                <w:sz w:val="22"/>
                <w:szCs w:val="22"/>
              </w:rPr>
            </w:pPr>
            <w:r w:rsidRPr="001D1CE4">
              <w:rPr>
                <w:color w:val="000000" w:themeColor="text1"/>
                <w:sz w:val="22"/>
                <w:szCs w:val="22"/>
              </w:rPr>
              <w:t>Queen’s</w:t>
            </w:r>
          </w:p>
        </w:tc>
      </w:tr>
      <w:tr w:rsidR="001D1CE4" w:rsidRPr="001D1CE4" w:rsidTr="00A82653">
        <w:tc>
          <w:tcPr>
            <w:tcW w:w="2663" w:type="dxa"/>
          </w:tcPr>
          <w:p w:rsidR="001D1CE4" w:rsidRPr="00EA5BA0" w:rsidRDefault="001D1CE4" w:rsidP="000A15D5">
            <w:pPr>
              <w:spacing w:before="120" w:after="100" w:afterAutospacing="1"/>
              <w:rPr>
                <w:rFonts w:asciiTheme="minorHAnsi" w:hAnsiTheme="minorHAnsi" w:cstheme="minorHAnsi"/>
                <w:b/>
                <w:color w:val="000000" w:themeColor="text1"/>
                <w:sz w:val="20"/>
                <w:szCs w:val="20"/>
                <w:u w:val="single"/>
              </w:rPr>
            </w:pPr>
            <w:r w:rsidRPr="00EA5BA0">
              <w:rPr>
                <w:rFonts w:asciiTheme="minorHAnsi" w:hAnsiTheme="minorHAnsi" w:cstheme="minorHAnsi"/>
                <w:b/>
                <w:color w:val="000000" w:themeColor="text1"/>
                <w:sz w:val="20"/>
                <w:szCs w:val="20"/>
                <w:u w:val="single"/>
              </w:rPr>
              <w:t>JUNIOR SQUAD</w:t>
            </w:r>
          </w:p>
        </w:tc>
        <w:tc>
          <w:tcPr>
            <w:tcW w:w="908" w:type="dxa"/>
          </w:tcPr>
          <w:p w:rsidR="001D1CE4" w:rsidRPr="001D1CE4" w:rsidRDefault="001D1CE4" w:rsidP="00A82653">
            <w:pPr>
              <w:pStyle w:val="ListParagraph"/>
              <w:tabs>
                <w:tab w:val="left" w:pos="0"/>
              </w:tabs>
              <w:ind w:left="0"/>
              <w:jc w:val="center"/>
              <w:rPr>
                <w:color w:val="000000" w:themeColor="text1"/>
                <w:sz w:val="22"/>
                <w:szCs w:val="22"/>
              </w:rPr>
            </w:pPr>
          </w:p>
        </w:tc>
        <w:tc>
          <w:tcPr>
            <w:tcW w:w="1931" w:type="dxa"/>
          </w:tcPr>
          <w:p w:rsidR="001D1CE4" w:rsidRPr="001D1CE4" w:rsidRDefault="001D1CE4" w:rsidP="00A82653">
            <w:pPr>
              <w:pStyle w:val="ListParagraph"/>
              <w:tabs>
                <w:tab w:val="left" w:pos="0"/>
              </w:tabs>
              <w:ind w:left="0"/>
              <w:jc w:val="center"/>
              <w:rPr>
                <w:color w:val="000000" w:themeColor="text1"/>
                <w:sz w:val="22"/>
                <w:szCs w:val="22"/>
              </w:rPr>
            </w:pPr>
          </w:p>
        </w:tc>
        <w:tc>
          <w:tcPr>
            <w:tcW w:w="2477" w:type="dxa"/>
          </w:tcPr>
          <w:p w:rsidR="001D1CE4" w:rsidRPr="001D1CE4" w:rsidRDefault="001D1CE4" w:rsidP="00A82653">
            <w:pPr>
              <w:pStyle w:val="ListParagraph"/>
              <w:tabs>
                <w:tab w:val="left" w:pos="0"/>
              </w:tabs>
              <w:spacing w:before="120"/>
              <w:ind w:left="0"/>
              <w:rPr>
                <w:b/>
                <w:color w:val="000000" w:themeColor="text1"/>
                <w:sz w:val="8"/>
                <w:szCs w:val="8"/>
              </w:rPr>
            </w:pPr>
          </w:p>
          <w:p w:rsidR="001D1CE4" w:rsidRPr="001D1CE4" w:rsidRDefault="001D1CE4" w:rsidP="00A82653">
            <w:pPr>
              <w:pStyle w:val="ListParagraph"/>
              <w:tabs>
                <w:tab w:val="left" w:pos="0"/>
              </w:tabs>
              <w:spacing w:before="120"/>
              <w:ind w:left="0"/>
              <w:rPr>
                <w:color w:val="000000" w:themeColor="text1"/>
                <w:sz w:val="22"/>
                <w:szCs w:val="22"/>
              </w:rPr>
            </w:pPr>
            <w:r w:rsidRPr="001D1CE4">
              <w:rPr>
                <w:b/>
                <w:color w:val="000000" w:themeColor="text1"/>
              </w:rPr>
              <w:t xml:space="preserve">AGE 16 – 17   </w:t>
            </w:r>
            <w:r w:rsidRPr="001D1CE4">
              <w:rPr>
                <w:color w:val="000000" w:themeColor="text1"/>
              </w:rPr>
              <w:t>(</w:t>
            </w:r>
            <w:r w:rsidRPr="001D1CE4">
              <w:rPr>
                <w:color w:val="000000" w:themeColor="text1"/>
                <w:sz w:val="18"/>
                <w:szCs w:val="18"/>
              </w:rPr>
              <w:t>at June2022)</w:t>
            </w:r>
          </w:p>
        </w:tc>
      </w:tr>
      <w:tr w:rsidR="001D1CE4" w:rsidRPr="001D1CE4" w:rsidTr="00A82653">
        <w:tc>
          <w:tcPr>
            <w:tcW w:w="2663" w:type="dxa"/>
          </w:tcPr>
          <w:p w:rsidR="001D1CE4" w:rsidRPr="001D1CE4" w:rsidRDefault="001D1CE4" w:rsidP="00A82653">
            <w:pPr>
              <w:pStyle w:val="ListParagraph"/>
              <w:tabs>
                <w:tab w:val="left" w:pos="0"/>
              </w:tabs>
              <w:ind w:left="0"/>
              <w:rPr>
                <w:color w:val="000000" w:themeColor="text1"/>
                <w:sz w:val="22"/>
                <w:szCs w:val="22"/>
              </w:rPr>
            </w:pPr>
            <w:r w:rsidRPr="001D1CE4">
              <w:rPr>
                <w:color w:val="000000" w:themeColor="text1"/>
                <w:sz w:val="22"/>
                <w:szCs w:val="22"/>
              </w:rPr>
              <w:t>Parsons, George</w:t>
            </w:r>
          </w:p>
        </w:tc>
        <w:tc>
          <w:tcPr>
            <w:tcW w:w="908" w:type="dxa"/>
          </w:tcPr>
          <w:p w:rsidR="001D1CE4" w:rsidRPr="001D1CE4" w:rsidRDefault="001D1CE4" w:rsidP="00A82653">
            <w:pPr>
              <w:pStyle w:val="ListParagraph"/>
              <w:tabs>
                <w:tab w:val="left" w:pos="0"/>
              </w:tabs>
              <w:ind w:left="0"/>
              <w:jc w:val="center"/>
              <w:rPr>
                <w:color w:val="000000" w:themeColor="text1"/>
                <w:sz w:val="22"/>
                <w:szCs w:val="22"/>
              </w:rPr>
            </w:pPr>
            <w:r w:rsidRPr="001D1CE4">
              <w:rPr>
                <w:color w:val="000000" w:themeColor="text1"/>
                <w:sz w:val="22"/>
                <w:szCs w:val="22"/>
              </w:rPr>
              <w:t>33.4</w:t>
            </w:r>
          </w:p>
        </w:tc>
        <w:tc>
          <w:tcPr>
            <w:tcW w:w="1931" w:type="dxa"/>
          </w:tcPr>
          <w:p w:rsidR="001D1CE4" w:rsidRPr="001D1CE4" w:rsidRDefault="001D1CE4" w:rsidP="00A82653">
            <w:pPr>
              <w:pStyle w:val="ListParagraph"/>
              <w:tabs>
                <w:tab w:val="left" w:pos="0"/>
              </w:tabs>
              <w:ind w:left="0"/>
              <w:jc w:val="center"/>
              <w:rPr>
                <w:color w:val="000000" w:themeColor="text1"/>
                <w:sz w:val="22"/>
                <w:szCs w:val="22"/>
              </w:rPr>
            </w:pPr>
            <w:r w:rsidRPr="001D1CE4">
              <w:rPr>
                <w:color w:val="000000" w:themeColor="text1"/>
                <w:sz w:val="22"/>
                <w:szCs w:val="22"/>
              </w:rPr>
              <w:t>7.3</w:t>
            </w:r>
          </w:p>
        </w:tc>
        <w:tc>
          <w:tcPr>
            <w:tcW w:w="2477" w:type="dxa"/>
          </w:tcPr>
          <w:p w:rsidR="001D1CE4" w:rsidRPr="001D1CE4" w:rsidRDefault="001D1CE4" w:rsidP="00A82653">
            <w:pPr>
              <w:pStyle w:val="ListParagraph"/>
              <w:tabs>
                <w:tab w:val="left" w:pos="0"/>
              </w:tabs>
              <w:ind w:left="0"/>
              <w:rPr>
                <w:color w:val="000000" w:themeColor="text1"/>
                <w:sz w:val="22"/>
                <w:szCs w:val="22"/>
              </w:rPr>
            </w:pPr>
            <w:r w:rsidRPr="001D1CE4">
              <w:rPr>
                <w:color w:val="000000" w:themeColor="text1"/>
                <w:sz w:val="22"/>
                <w:szCs w:val="22"/>
              </w:rPr>
              <w:t xml:space="preserve">RTC </w:t>
            </w:r>
          </w:p>
        </w:tc>
      </w:tr>
      <w:tr w:rsidR="001D1CE4" w:rsidRPr="001D1CE4" w:rsidTr="00A82653">
        <w:tc>
          <w:tcPr>
            <w:tcW w:w="2663" w:type="dxa"/>
          </w:tcPr>
          <w:p w:rsidR="001D1CE4" w:rsidRPr="001D1CE4" w:rsidRDefault="001D1CE4" w:rsidP="00A82653">
            <w:pPr>
              <w:pStyle w:val="ListParagraph"/>
              <w:tabs>
                <w:tab w:val="left" w:pos="0"/>
              </w:tabs>
              <w:ind w:left="0"/>
              <w:rPr>
                <w:color w:val="000000" w:themeColor="text1"/>
                <w:sz w:val="22"/>
                <w:szCs w:val="22"/>
              </w:rPr>
            </w:pPr>
            <w:r w:rsidRPr="001D1CE4">
              <w:rPr>
                <w:color w:val="000000" w:themeColor="text1"/>
                <w:sz w:val="22"/>
                <w:szCs w:val="22"/>
              </w:rPr>
              <w:t>Sweet, Willem</w:t>
            </w:r>
          </w:p>
        </w:tc>
        <w:tc>
          <w:tcPr>
            <w:tcW w:w="908" w:type="dxa"/>
          </w:tcPr>
          <w:p w:rsidR="001D1CE4" w:rsidRPr="001D1CE4" w:rsidRDefault="001D1CE4" w:rsidP="00A82653">
            <w:pPr>
              <w:pStyle w:val="ListParagraph"/>
              <w:tabs>
                <w:tab w:val="left" w:pos="0"/>
              </w:tabs>
              <w:ind w:left="0"/>
              <w:jc w:val="center"/>
              <w:rPr>
                <w:color w:val="000000" w:themeColor="text1"/>
                <w:sz w:val="22"/>
                <w:szCs w:val="22"/>
              </w:rPr>
            </w:pPr>
            <w:r w:rsidRPr="001D1CE4">
              <w:rPr>
                <w:color w:val="000000" w:themeColor="text1"/>
                <w:sz w:val="22"/>
                <w:szCs w:val="22"/>
              </w:rPr>
              <w:t>35.2</w:t>
            </w:r>
          </w:p>
        </w:tc>
        <w:tc>
          <w:tcPr>
            <w:tcW w:w="1931" w:type="dxa"/>
          </w:tcPr>
          <w:p w:rsidR="001D1CE4" w:rsidRPr="001D1CE4" w:rsidRDefault="001D1CE4" w:rsidP="00A82653">
            <w:pPr>
              <w:pStyle w:val="ListParagraph"/>
              <w:tabs>
                <w:tab w:val="left" w:pos="0"/>
              </w:tabs>
              <w:ind w:left="0"/>
              <w:jc w:val="center"/>
              <w:rPr>
                <w:color w:val="000000" w:themeColor="text1"/>
                <w:sz w:val="22"/>
                <w:szCs w:val="22"/>
              </w:rPr>
            </w:pPr>
            <w:r w:rsidRPr="001D1CE4">
              <w:rPr>
                <w:color w:val="000000" w:themeColor="text1"/>
                <w:sz w:val="22"/>
                <w:szCs w:val="22"/>
              </w:rPr>
              <w:t>7.4</w:t>
            </w:r>
          </w:p>
        </w:tc>
        <w:tc>
          <w:tcPr>
            <w:tcW w:w="2477" w:type="dxa"/>
          </w:tcPr>
          <w:p w:rsidR="001D1CE4" w:rsidRPr="001D1CE4" w:rsidRDefault="001D1CE4" w:rsidP="00A82653">
            <w:pPr>
              <w:pStyle w:val="ListParagraph"/>
              <w:tabs>
                <w:tab w:val="left" w:pos="0"/>
              </w:tabs>
              <w:ind w:left="0"/>
              <w:rPr>
                <w:color w:val="000000" w:themeColor="text1"/>
                <w:sz w:val="22"/>
                <w:szCs w:val="22"/>
              </w:rPr>
            </w:pPr>
            <w:r w:rsidRPr="001D1CE4">
              <w:rPr>
                <w:color w:val="000000" w:themeColor="text1"/>
                <w:sz w:val="22"/>
                <w:szCs w:val="22"/>
              </w:rPr>
              <w:t>Wellington</w:t>
            </w:r>
          </w:p>
        </w:tc>
      </w:tr>
      <w:tr w:rsidR="001D1CE4" w:rsidRPr="001D1CE4" w:rsidTr="00A82653">
        <w:tc>
          <w:tcPr>
            <w:tcW w:w="2663" w:type="dxa"/>
          </w:tcPr>
          <w:p w:rsidR="001D1CE4" w:rsidRPr="001D1CE4" w:rsidRDefault="001D1CE4" w:rsidP="00A82653">
            <w:pPr>
              <w:pStyle w:val="ListParagraph"/>
              <w:tabs>
                <w:tab w:val="left" w:pos="0"/>
              </w:tabs>
              <w:ind w:left="0"/>
              <w:rPr>
                <w:color w:val="000000" w:themeColor="text1"/>
                <w:sz w:val="22"/>
                <w:szCs w:val="22"/>
              </w:rPr>
            </w:pPr>
            <w:r w:rsidRPr="001D1CE4">
              <w:rPr>
                <w:color w:val="000000" w:themeColor="text1"/>
                <w:sz w:val="22"/>
                <w:szCs w:val="22"/>
              </w:rPr>
              <w:t>Hetherington, Tom</w:t>
            </w:r>
          </w:p>
        </w:tc>
        <w:tc>
          <w:tcPr>
            <w:tcW w:w="908" w:type="dxa"/>
          </w:tcPr>
          <w:p w:rsidR="001D1CE4" w:rsidRPr="001D1CE4" w:rsidRDefault="001D1CE4" w:rsidP="00A82653">
            <w:pPr>
              <w:pStyle w:val="ListParagraph"/>
              <w:tabs>
                <w:tab w:val="left" w:pos="0"/>
              </w:tabs>
              <w:ind w:left="0"/>
              <w:jc w:val="center"/>
              <w:rPr>
                <w:color w:val="000000" w:themeColor="text1"/>
                <w:sz w:val="22"/>
                <w:szCs w:val="22"/>
              </w:rPr>
            </w:pPr>
            <w:r w:rsidRPr="001D1CE4">
              <w:rPr>
                <w:color w:val="000000" w:themeColor="text1"/>
                <w:sz w:val="22"/>
                <w:szCs w:val="22"/>
              </w:rPr>
              <w:t>36</w:t>
            </w:r>
          </w:p>
        </w:tc>
        <w:tc>
          <w:tcPr>
            <w:tcW w:w="1931" w:type="dxa"/>
          </w:tcPr>
          <w:p w:rsidR="001D1CE4" w:rsidRPr="001D1CE4" w:rsidRDefault="001D1CE4" w:rsidP="00A82653">
            <w:pPr>
              <w:pStyle w:val="ListParagraph"/>
              <w:tabs>
                <w:tab w:val="left" w:pos="0"/>
              </w:tabs>
              <w:ind w:left="0"/>
              <w:jc w:val="center"/>
              <w:rPr>
                <w:color w:val="000000" w:themeColor="text1"/>
                <w:sz w:val="22"/>
                <w:szCs w:val="22"/>
              </w:rPr>
            </w:pPr>
            <w:r w:rsidRPr="001D1CE4">
              <w:rPr>
                <w:color w:val="000000" w:themeColor="text1"/>
                <w:sz w:val="22"/>
                <w:szCs w:val="22"/>
              </w:rPr>
              <w:t>-</w:t>
            </w:r>
          </w:p>
        </w:tc>
        <w:tc>
          <w:tcPr>
            <w:tcW w:w="2477" w:type="dxa"/>
          </w:tcPr>
          <w:p w:rsidR="001D1CE4" w:rsidRPr="001D1CE4" w:rsidRDefault="001D1CE4" w:rsidP="00A82653">
            <w:pPr>
              <w:pStyle w:val="ListParagraph"/>
              <w:tabs>
                <w:tab w:val="left" w:pos="0"/>
              </w:tabs>
              <w:ind w:left="0"/>
              <w:rPr>
                <w:color w:val="000000" w:themeColor="text1"/>
                <w:sz w:val="22"/>
                <w:szCs w:val="22"/>
              </w:rPr>
            </w:pPr>
            <w:r w:rsidRPr="001D1CE4">
              <w:rPr>
                <w:color w:val="000000" w:themeColor="text1"/>
                <w:sz w:val="22"/>
                <w:szCs w:val="22"/>
              </w:rPr>
              <w:t>Jesmond</w:t>
            </w:r>
          </w:p>
        </w:tc>
      </w:tr>
      <w:tr w:rsidR="001D1CE4" w:rsidRPr="001D1CE4" w:rsidTr="00A82653">
        <w:tc>
          <w:tcPr>
            <w:tcW w:w="2663" w:type="dxa"/>
          </w:tcPr>
          <w:p w:rsidR="001D1CE4" w:rsidRPr="001D1CE4" w:rsidRDefault="001D1CE4" w:rsidP="00A82653">
            <w:pPr>
              <w:pStyle w:val="ListParagraph"/>
              <w:tabs>
                <w:tab w:val="left" w:pos="0"/>
              </w:tabs>
              <w:ind w:left="0"/>
              <w:rPr>
                <w:color w:val="000000" w:themeColor="text1"/>
                <w:sz w:val="22"/>
                <w:szCs w:val="22"/>
              </w:rPr>
            </w:pPr>
            <w:r w:rsidRPr="001D1CE4">
              <w:rPr>
                <w:color w:val="000000" w:themeColor="text1"/>
                <w:sz w:val="22"/>
                <w:szCs w:val="22"/>
              </w:rPr>
              <w:t>Sweet, Cesca</w:t>
            </w:r>
          </w:p>
        </w:tc>
        <w:tc>
          <w:tcPr>
            <w:tcW w:w="908" w:type="dxa"/>
          </w:tcPr>
          <w:p w:rsidR="001D1CE4" w:rsidRPr="001D1CE4" w:rsidRDefault="001D1CE4" w:rsidP="00A82653">
            <w:pPr>
              <w:pStyle w:val="ListParagraph"/>
              <w:tabs>
                <w:tab w:val="left" w:pos="0"/>
              </w:tabs>
              <w:ind w:left="0"/>
              <w:jc w:val="center"/>
              <w:rPr>
                <w:color w:val="000000" w:themeColor="text1"/>
                <w:sz w:val="22"/>
                <w:szCs w:val="22"/>
              </w:rPr>
            </w:pPr>
            <w:r w:rsidRPr="001D1CE4">
              <w:rPr>
                <w:color w:val="000000" w:themeColor="text1"/>
                <w:sz w:val="22"/>
                <w:szCs w:val="22"/>
              </w:rPr>
              <w:t>49.4</w:t>
            </w:r>
          </w:p>
        </w:tc>
        <w:tc>
          <w:tcPr>
            <w:tcW w:w="1931" w:type="dxa"/>
          </w:tcPr>
          <w:p w:rsidR="001D1CE4" w:rsidRPr="001D1CE4" w:rsidRDefault="001D1CE4" w:rsidP="00A82653">
            <w:pPr>
              <w:pStyle w:val="ListParagraph"/>
              <w:tabs>
                <w:tab w:val="left" w:pos="0"/>
              </w:tabs>
              <w:ind w:left="0"/>
              <w:jc w:val="center"/>
              <w:rPr>
                <w:color w:val="000000" w:themeColor="text1"/>
                <w:sz w:val="22"/>
                <w:szCs w:val="22"/>
              </w:rPr>
            </w:pPr>
            <w:r w:rsidRPr="001D1CE4">
              <w:rPr>
                <w:color w:val="000000" w:themeColor="text1"/>
                <w:sz w:val="22"/>
                <w:szCs w:val="22"/>
              </w:rPr>
              <w:t>10</w:t>
            </w:r>
          </w:p>
        </w:tc>
        <w:tc>
          <w:tcPr>
            <w:tcW w:w="2477" w:type="dxa"/>
          </w:tcPr>
          <w:p w:rsidR="001D1CE4" w:rsidRPr="001D1CE4" w:rsidRDefault="001D1CE4" w:rsidP="00A82653">
            <w:pPr>
              <w:pStyle w:val="ListParagraph"/>
              <w:tabs>
                <w:tab w:val="left" w:pos="0"/>
              </w:tabs>
              <w:ind w:left="0"/>
              <w:rPr>
                <w:color w:val="000000" w:themeColor="text1"/>
                <w:sz w:val="22"/>
                <w:szCs w:val="22"/>
              </w:rPr>
            </w:pPr>
            <w:r w:rsidRPr="001D1CE4">
              <w:rPr>
                <w:color w:val="000000" w:themeColor="text1"/>
                <w:sz w:val="22"/>
                <w:szCs w:val="22"/>
              </w:rPr>
              <w:t>Wellington</w:t>
            </w:r>
          </w:p>
        </w:tc>
      </w:tr>
      <w:tr w:rsidR="001D1CE4" w:rsidRPr="001D1CE4" w:rsidTr="00A82653">
        <w:tc>
          <w:tcPr>
            <w:tcW w:w="2663" w:type="dxa"/>
          </w:tcPr>
          <w:p w:rsidR="001D1CE4" w:rsidRPr="001D1CE4" w:rsidRDefault="001D1CE4" w:rsidP="00A82653">
            <w:pPr>
              <w:pStyle w:val="ListParagraph"/>
              <w:tabs>
                <w:tab w:val="left" w:pos="0"/>
              </w:tabs>
              <w:ind w:left="0"/>
              <w:rPr>
                <w:color w:val="000000" w:themeColor="text1"/>
                <w:sz w:val="22"/>
                <w:szCs w:val="22"/>
              </w:rPr>
            </w:pPr>
            <w:r w:rsidRPr="001D1CE4">
              <w:rPr>
                <w:color w:val="000000" w:themeColor="text1"/>
                <w:sz w:val="22"/>
                <w:szCs w:val="22"/>
              </w:rPr>
              <w:t>Barton, Toby</w:t>
            </w:r>
          </w:p>
        </w:tc>
        <w:tc>
          <w:tcPr>
            <w:tcW w:w="908" w:type="dxa"/>
          </w:tcPr>
          <w:p w:rsidR="001D1CE4" w:rsidRPr="001D1CE4" w:rsidRDefault="001D1CE4" w:rsidP="00A82653">
            <w:pPr>
              <w:pStyle w:val="ListParagraph"/>
              <w:tabs>
                <w:tab w:val="left" w:pos="0"/>
              </w:tabs>
              <w:ind w:left="0"/>
              <w:jc w:val="center"/>
              <w:rPr>
                <w:color w:val="000000" w:themeColor="text1"/>
                <w:sz w:val="22"/>
                <w:szCs w:val="22"/>
              </w:rPr>
            </w:pPr>
            <w:r w:rsidRPr="001D1CE4">
              <w:rPr>
                <w:color w:val="000000" w:themeColor="text1"/>
                <w:sz w:val="22"/>
                <w:szCs w:val="22"/>
              </w:rPr>
              <w:t>48.7</w:t>
            </w:r>
          </w:p>
        </w:tc>
        <w:tc>
          <w:tcPr>
            <w:tcW w:w="1931" w:type="dxa"/>
          </w:tcPr>
          <w:p w:rsidR="001D1CE4" w:rsidRPr="001D1CE4" w:rsidRDefault="001D1CE4" w:rsidP="00A82653">
            <w:pPr>
              <w:pStyle w:val="ListParagraph"/>
              <w:tabs>
                <w:tab w:val="left" w:pos="0"/>
              </w:tabs>
              <w:ind w:left="0"/>
              <w:jc w:val="center"/>
              <w:rPr>
                <w:color w:val="000000" w:themeColor="text1"/>
                <w:sz w:val="22"/>
                <w:szCs w:val="22"/>
              </w:rPr>
            </w:pPr>
            <w:r w:rsidRPr="001D1CE4">
              <w:rPr>
                <w:color w:val="000000" w:themeColor="text1"/>
                <w:sz w:val="22"/>
                <w:szCs w:val="22"/>
              </w:rPr>
              <w:t>8.3</w:t>
            </w:r>
          </w:p>
        </w:tc>
        <w:tc>
          <w:tcPr>
            <w:tcW w:w="2477" w:type="dxa"/>
          </w:tcPr>
          <w:p w:rsidR="001D1CE4" w:rsidRPr="001D1CE4" w:rsidRDefault="001D1CE4" w:rsidP="00A82653">
            <w:pPr>
              <w:pStyle w:val="ListParagraph"/>
              <w:tabs>
                <w:tab w:val="left" w:pos="0"/>
              </w:tabs>
              <w:ind w:left="0"/>
              <w:rPr>
                <w:color w:val="000000" w:themeColor="text1"/>
                <w:sz w:val="22"/>
                <w:szCs w:val="22"/>
              </w:rPr>
            </w:pPr>
            <w:r w:rsidRPr="001D1CE4">
              <w:rPr>
                <w:color w:val="000000" w:themeColor="text1"/>
                <w:sz w:val="22"/>
                <w:szCs w:val="22"/>
              </w:rPr>
              <w:t>Petworth, Wellington</w:t>
            </w:r>
          </w:p>
        </w:tc>
      </w:tr>
    </w:tbl>
    <w:p w:rsidR="000D13B7" w:rsidRDefault="000D13B7">
      <w:r>
        <w:br w:type="page"/>
      </w:r>
    </w:p>
    <w:tbl>
      <w:tblPr>
        <w:tblStyle w:val="TableGrid"/>
        <w:tblW w:w="7979" w:type="dxa"/>
        <w:tblInd w:w="493" w:type="dxa"/>
        <w:tblLook w:val="04A0"/>
      </w:tblPr>
      <w:tblGrid>
        <w:gridCol w:w="2663"/>
        <w:gridCol w:w="908"/>
        <w:gridCol w:w="1931"/>
        <w:gridCol w:w="2477"/>
      </w:tblGrid>
      <w:tr w:rsidR="0030661F" w:rsidRPr="001D1CE4" w:rsidTr="00A82653">
        <w:tc>
          <w:tcPr>
            <w:tcW w:w="2663" w:type="dxa"/>
          </w:tcPr>
          <w:p w:rsidR="0030661F" w:rsidRPr="001D1CE4" w:rsidRDefault="0030661F" w:rsidP="004A040F">
            <w:pPr>
              <w:pStyle w:val="ListParagraph"/>
              <w:tabs>
                <w:tab w:val="left" w:pos="0"/>
              </w:tabs>
              <w:ind w:left="0"/>
              <w:rPr>
                <w:b/>
                <w:color w:val="000000" w:themeColor="text1"/>
                <w:sz w:val="8"/>
                <w:szCs w:val="8"/>
              </w:rPr>
            </w:pPr>
          </w:p>
          <w:p w:rsidR="0030661F" w:rsidRPr="001D1CE4" w:rsidRDefault="0030661F" w:rsidP="00A82653">
            <w:pPr>
              <w:pStyle w:val="ListParagraph"/>
              <w:tabs>
                <w:tab w:val="left" w:pos="0"/>
              </w:tabs>
              <w:spacing w:before="120"/>
              <w:ind w:left="0"/>
              <w:rPr>
                <w:b/>
                <w:color w:val="000000" w:themeColor="text1"/>
              </w:rPr>
            </w:pPr>
            <w:r w:rsidRPr="001D1CE4">
              <w:rPr>
                <w:b/>
                <w:color w:val="000000" w:themeColor="text1"/>
                <w:sz w:val="22"/>
                <w:szCs w:val="22"/>
              </w:rPr>
              <w:t>Player</w:t>
            </w:r>
          </w:p>
        </w:tc>
        <w:tc>
          <w:tcPr>
            <w:tcW w:w="908" w:type="dxa"/>
          </w:tcPr>
          <w:p w:rsidR="0030661F" w:rsidRPr="001D1CE4" w:rsidRDefault="0030661F" w:rsidP="004A040F">
            <w:pPr>
              <w:pStyle w:val="ListParagraph"/>
              <w:tabs>
                <w:tab w:val="left" w:pos="0"/>
              </w:tabs>
              <w:ind w:left="0"/>
              <w:rPr>
                <w:b/>
                <w:color w:val="000000" w:themeColor="text1"/>
                <w:sz w:val="8"/>
                <w:szCs w:val="8"/>
              </w:rPr>
            </w:pPr>
          </w:p>
          <w:p w:rsidR="0030661F" w:rsidRPr="001D1CE4" w:rsidRDefault="0030661F" w:rsidP="00A82653">
            <w:pPr>
              <w:pStyle w:val="ListParagraph"/>
              <w:tabs>
                <w:tab w:val="left" w:pos="0"/>
              </w:tabs>
              <w:spacing w:before="120"/>
              <w:ind w:left="0"/>
              <w:jc w:val="center"/>
              <w:rPr>
                <w:color w:val="000000" w:themeColor="text1"/>
                <w:sz w:val="22"/>
                <w:szCs w:val="22"/>
              </w:rPr>
            </w:pPr>
          </w:p>
        </w:tc>
        <w:tc>
          <w:tcPr>
            <w:tcW w:w="1931" w:type="dxa"/>
          </w:tcPr>
          <w:p w:rsidR="0030661F" w:rsidRPr="001D1CE4" w:rsidRDefault="0030661F" w:rsidP="004A040F">
            <w:pPr>
              <w:pStyle w:val="ListParagraph"/>
              <w:tabs>
                <w:tab w:val="left" w:pos="0"/>
              </w:tabs>
              <w:ind w:left="0"/>
              <w:jc w:val="both"/>
              <w:rPr>
                <w:b/>
                <w:color w:val="000000" w:themeColor="text1"/>
                <w:sz w:val="8"/>
                <w:szCs w:val="8"/>
              </w:rPr>
            </w:pPr>
          </w:p>
          <w:p w:rsidR="0030661F" w:rsidRPr="00B15B9A" w:rsidRDefault="0030661F" w:rsidP="00B15B9A">
            <w:pPr>
              <w:pStyle w:val="ListParagraph"/>
              <w:tabs>
                <w:tab w:val="left" w:pos="0"/>
              </w:tabs>
              <w:ind w:left="0"/>
              <w:jc w:val="both"/>
              <w:rPr>
                <w:b/>
                <w:color w:val="000000" w:themeColor="text1"/>
                <w:sz w:val="22"/>
                <w:szCs w:val="22"/>
              </w:rPr>
            </w:pPr>
            <w:r w:rsidRPr="001D1CE4">
              <w:rPr>
                <w:b/>
                <w:color w:val="000000" w:themeColor="text1"/>
                <w:sz w:val="22"/>
                <w:szCs w:val="22"/>
              </w:rPr>
              <w:t>Handicap</w:t>
            </w:r>
          </w:p>
        </w:tc>
        <w:tc>
          <w:tcPr>
            <w:tcW w:w="2477" w:type="dxa"/>
          </w:tcPr>
          <w:p w:rsidR="0030661F" w:rsidRPr="001D1CE4" w:rsidRDefault="0030661F" w:rsidP="004A040F">
            <w:pPr>
              <w:pStyle w:val="ListParagraph"/>
              <w:tabs>
                <w:tab w:val="left" w:pos="0"/>
              </w:tabs>
              <w:ind w:left="0"/>
              <w:rPr>
                <w:b/>
                <w:color w:val="000000" w:themeColor="text1"/>
                <w:sz w:val="8"/>
                <w:szCs w:val="8"/>
              </w:rPr>
            </w:pPr>
          </w:p>
          <w:p w:rsidR="0030661F" w:rsidRPr="001D1CE4" w:rsidRDefault="0030661F" w:rsidP="00A82653">
            <w:pPr>
              <w:pStyle w:val="ListParagraph"/>
              <w:tabs>
                <w:tab w:val="left" w:pos="0"/>
              </w:tabs>
              <w:ind w:left="0"/>
              <w:rPr>
                <w:b/>
                <w:color w:val="000000" w:themeColor="text1"/>
                <w:sz w:val="8"/>
                <w:szCs w:val="8"/>
              </w:rPr>
            </w:pPr>
            <w:r w:rsidRPr="001D1CE4">
              <w:rPr>
                <w:b/>
                <w:color w:val="000000" w:themeColor="text1"/>
                <w:sz w:val="22"/>
                <w:szCs w:val="22"/>
              </w:rPr>
              <w:t xml:space="preserve">Club                                                                                                                                                                                                                                                                                                                                                                                                                                                                                                                                                                                                                                                                                                                                                             </w:t>
            </w:r>
          </w:p>
        </w:tc>
      </w:tr>
      <w:tr w:rsidR="0030661F" w:rsidRPr="001D1CE4" w:rsidTr="00A82653">
        <w:tc>
          <w:tcPr>
            <w:tcW w:w="2663" w:type="dxa"/>
          </w:tcPr>
          <w:p w:rsidR="0030661F" w:rsidRPr="001D1CE4" w:rsidRDefault="0030661F" w:rsidP="00A82653">
            <w:pPr>
              <w:pStyle w:val="ListParagraph"/>
              <w:tabs>
                <w:tab w:val="left" w:pos="0"/>
              </w:tabs>
              <w:spacing w:before="120"/>
              <w:ind w:left="0"/>
              <w:rPr>
                <w:b/>
                <w:color w:val="000000" w:themeColor="text1"/>
              </w:rPr>
            </w:pPr>
          </w:p>
        </w:tc>
        <w:tc>
          <w:tcPr>
            <w:tcW w:w="908" w:type="dxa"/>
          </w:tcPr>
          <w:p w:rsidR="0030661F" w:rsidRPr="001D1CE4" w:rsidRDefault="0030661F" w:rsidP="00A82653">
            <w:pPr>
              <w:pStyle w:val="ListParagraph"/>
              <w:tabs>
                <w:tab w:val="left" w:pos="0"/>
              </w:tabs>
              <w:spacing w:before="120"/>
              <w:ind w:left="0"/>
              <w:jc w:val="center"/>
              <w:rPr>
                <w:color w:val="000000" w:themeColor="text1"/>
                <w:sz w:val="22"/>
                <w:szCs w:val="22"/>
              </w:rPr>
            </w:pPr>
            <w:r w:rsidRPr="001D1CE4">
              <w:rPr>
                <w:b/>
                <w:i/>
                <w:color w:val="000000" w:themeColor="text1"/>
                <w:sz w:val="22"/>
                <w:szCs w:val="22"/>
              </w:rPr>
              <w:t>June 2022</w:t>
            </w:r>
          </w:p>
        </w:tc>
        <w:tc>
          <w:tcPr>
            <w:tcW w:w="1931" w:type="dxa"/>
          </w:tcPr>
          <w:p w:rsidR="0030661F" w:rsidRPr="001D1CE4" w:rsidRDefault="0030661F" w:rsidP="00A82653">
            <w:pPr>
              <w:pStyle w:val="ListParagraph"/>
              <w:tabs>
                <w:tab w:val="left" w:pos="0"/>
              </w:tabs>
              <w:spacing w:before="120"/>
              <w:ind w:left="0"/>
              <w:jc w:val="center"/>
              <w:rPr>
                <w:color w:val="000000" w:themeColor="text1"/>
                <w:sz w:val="22"/>
                <w:szCs w:val="22"/>
              </w:rPr>
            </w:pPr>
            <w:r w:rsidRPr="001D1CE4">
              <w:rPr>
                <w:b/>
                <w:i/>
                <w:color w:val="000000" w:themeColor="text1"/>
                <w:sz w:val="22"/>
                <w:szCs w:val="22"/>
              </w:rPr>
              <w:t>Better / (Worse) than June 2021</w:t>
            </w:r>
          </w:p>
        </w:tc>
        <w:tc>
          <w:tcPr>
            <w:tcW w:w="2477" w:type="dxa"/>
          </w:tcPr>
          <w:p w:rsidR="0030661F" w:rsidRPr="001D1CE4" w:rsidRDefault="0030661F" w:rsidP="00A82653">
            <w:pPr>
              <w:pStyle w:val="ListParagraph"/>
              <w:tabs>
                <w:tab w:val="left" w:pos="0"/>
              </w:tabs>
              <w:ind w:left="0"/>
              <w:rPr>
                <w:b/>
                <w:color w:val="000000" w:themeColor="text1"/>
                <w:sz w:val="8"/>
                <w:szCs w:val="8"/>
              </w:rPr>
            </w:pPr>
          </w:p>
        </w:tc>
      </w:tr>
      <w:tr w:rsidR="001D1CE4" w:rsidRPr="001D1CE4" w:rsidTr="00A82653">
        <w:tc>
          <w:tcPr>
            <w:tcW w:w="2663" w:type="dxa"/>
          </w:tcPr>
          <w:p w:rsidR="001D1CE4" w:rsidRPr="00EA5BA0" w:rsidRDefault="001D1CE4" w:rsidP="00A82653">
            <w:pPr>
              <w:pStyle w:val="ListParagraph"/>
              <w:tabs>
                <w:tab w:val="left" w:pos="0"/>
              </w:tabs>
              <w:spacing w:before="120"/>
              <w:ind w:left="0"/>
              <w:rPr>
                <w:b/>
                <w:color w:val="000000" w:themeColor="text1"/>
                <w:u w:val="single"/>
              </w:rPr>
            </w:pPr>
            <w:r w:rsidRPr="00EA5BA0">
              <w:rPr>
                <w:b/>
                <w:color w:val="000000" w:themeColor="text1"/>
                <w:u w:val="single"/>
              </w:rPr>
              <w:t>CADET SQUAD</w:t>
            </w:r>
          </w:p>
        </w:tc>
        <w:tc>
          <w:tcPr>
            <w:tcW w:w="908" w:type="dxa"/>
          </w:tcPr>
          <w:p w:rsidR="001D1CE4" w:rsidRPr="001D1CE4" w:rsidRDefault="001D1CE4" w:rsidP="00A82653">
            <w:pPr>
              <w:pStyle w:val="ListParagraph"/>
              <w:tabs>
                <w:tab w:val="left" w:pos="0"/>
              </w:tabs>
              <w:spacing w:before="120"/>
              <w:ind w:left="0"/>
              <w:jc w:val="center"/>
              <w:rPr>
                <w:color w:val="000000" w:themeColor="text1"/>
                <w:sz w:val="22"/>
                <w:szCs w:val="22"/>
              </w:rPr>
            </w:pPr>
          </w:p>
        </w:tc>
        <w:tc>
          <w:tcPr>
            <w:tcW w:w="1931" w:type="dxa"/>
          </w:tcPr>
          <w:p w:rsidR="001D1CE4" w:rsidRPr="001D1CE4" w:rsidRDefault="001D1CE4" w:rsidP="00A82653">
            <w:pPr>
              <w:pStyle w:val="ListParagraph"/>
              <w:tabs>
                <w:tab w:val="left" w:pos="0"/>
              </w:tabs>
              <w:spacing w:before="120"/>
              <w:ind w:left="0"/>
              <w:jc w:val="center"/>
              <w:rPr>
                <w:color w:val="000000" w:themeColor="text1"/>
                <w:sz w:val="22"/>
                <w:szCs w:val="22"/>
              </w:rPr>
            </w:pPr>
          </w:p>
        </w:tc>
        <w:tc>
          <w:tcPr>
            <w:tcW w:w="2477" w:type="dxa"/>
          </w:tcPr>
          <w:p w:rsidR="001D1CE4" w:rsidRPr="001D1CE4" w:rsidRDefault="001D1CE4" w:rsidP="00A82653">
            <w:pPr>
              <w:pStyle w:val="ListParagraph"/>
              <w:tabs>
                <w:tab w:val="left" w:pos="0"/>
              </w:tabs>
              <w:ind w:left="0"/>
              <w:rPr>
                <w:b/>
                <w:color w:val="000000" w:themeColor="text1"/>
                <w:sz w:val="8"/>
                <w:szCs w:val="8"/>
              </w:rPr>
            </w:pPr>
          </w:p>
          <w:p w:rsidR="001D1CE4" w:rsidRPr="001D1CE4" w:rsidRDefault="001D1CE4" w:rsidP="00A82653">
            <w:pPr>
              <w:pStyle w:val="ListParagraph"/>
              <w:tabs>
                <w:tab w:val="left" w:pos="0"/>
              </w:tabs>
              <w:spacing w:before="120"/>
              <w:ind w:left="0"/>
              <w:rPr>
                <w:color w:val="000000" w:themeColor="text1"/>
                <w:sz w:val="22"/>
                <w:szCs w:val="22"/>
              </w:rPr>
            </w:pPr>
            <w:r w:rsidRPr="001D1CE4">
              <w:rPr>
                <w:b/>
                <w:color w:val="000000" w:themeColor="text1"/>
              </w:rPr>
              <w:t xml:space="preserve">AGE 11 – 15   </w:t>
            </w:r>
            <w:r w:rsidRPr="001D1CE4">
              <w:rPr>
                <w:color w:val="000000" w:themeColor="text1"/>
              </w:rPr>
              <w:t>(</w:t>
            </w:r>
            <w:r w:rsidRPr="001D1CE4">
              <w:rPr>
                <w:color w:val="000000" w:themeColor="text1"/>
                <w:sz w:val="18"/>
                <w:szCs w:val="18"/>
              </w:rPr>
              <w:t>mainly)</w:t>
            </w:r>
          </w:p>
        </w:tc>
      </w:tr>
      <w:tr w:rsidR="001D1CE4" w:rsidRPr="001D1CE4" w:rsidTr="00A82653">
        <w:tc>
          <w:tcPr>
            <w:tcW w:w="2663" w:type="dxa"/>
          </w:tcPr>
          <w:p w:rsidR="001D1CE4" w:rsidRPr="001D1CE4" w:rsidRDefault="001D1CE4" w:rsidP="00A82653">
            <w:pPr>
              <w:pStyle w:val="ListParagraph"/>
              <w:tabs>
                <w:tab w:val="left" w:pos="0"/>
              </w:tabs>
              <w:ind w:left="0"/>
              <w:rPr>
                <w:color w:val="000000" w:themeColor="text1"/>
                <w:sz w:val="22"/>
                <w:szCs w:val="22"/>
              </w:rPr>
            </w:pPr>
            <w:r w:rsidRPr="001D1CE4">
              <w:rPr>
                <w:color w:val="000000" w:themeColor="text1"/>
                <w:sz w:val="22"/>
                <w:szCs w:val="22"/>
              </w:rPr>
              <w:t>Warner, Max</w:t>
            </w:r>
          </w:p>
        </w:tc>
        <w:tc>
          <w:tcPr>
            <w:tcW w:w="908" w:type="dxa"/>
          </w:tcPr>
          <w:p w:rsidR="001D1CE4" w:rsidRPr="001D1CE4" w:rsidRDefault="001D1CE4" w:rsidP="00A82653">
            <w:pPr>
              <w:pStyle w:val="ListParagraph"/>
              <w:tabs>
                <w:tab w:val="left" w:pos="0"/>
              </w:tabs>
              <w:ind w:left="0"/>
              <w:jc w:val="center"/>
              <w:rPr>
                <w:color w:val="000000" w:themeColor="text1"/>
                <w:sz w:val="22"/>
                <w:szCs w:val="22"/>
              </w:rPr>
            </w:pPr>
            <w:r w:rsidRPr="001D1CE4">
              <w:rPr>
                <w:color w:val="000000" w:themeColor="text1"/>
                <w:sz w:val="22"/>
                <w:szCs w:val="22"/>
              </w:rPr>
              <w:t>52.1</w:t>
            </w:r>
          </w:p>
        </w:tc>
        <w:tc>
          <w:tcPr>
            <w:tcW w:w="1931" w:type="dxa"/>
          </w:tcPr>
          <w:p w:rsidR="001D1CE4" w:rsidRPr="001D1CE4" w:rsidRDefault="001D1CE4" w:rsidP="00A82653">
            <w:pPr>
              <w:pStyle w:val="ListParagraph"/>
              <w:tabs>
                <w:tab w:val="left" w:pos="0"/>
              </w:tabs>
              <w:ind w:left="0"/>
              <w:jc w:val="center"/>
              <w:rPr>
                <w:color w:val="000000" w:themeColor="text1"/>
                <w:sz w:val="22"/>
                <w:szCs w:val="22"/>
              </w:rPr>
            </w:pPr>
            <w:r w:rsidRPr="001D1CE4">
              <w:rPr>
                <w:color w:val="000000" w:themeColor="text1"/>
                <w:sz w:val="22"/>
                <w:szCs w:val="22"/>
              </w:rPr>
              <w:t>14.7</w:t>
            </w:r>
          </w:p>
        </w:tc>
        <w:tc>
          <w:tcPr>
            <w:tcW w:w="2477" w:type="dxa"/>
          </w:tcPr>
          <w:p w:rsidR="001D1CE4" w:rsidRPr="001D1CE4" w:rsidRDefault="001D1CE4" w:rsidP="00A82653">
            <w:pPr>
              <w:pStyle w:val="ListParagraph"/>
              <w:tabs>
                <w:tab w:val="left" w:pos="0"/>
              </w:tabs>
              <w:ind w:left="0"/>
              <w:rPr>
                <w:color w:val="000000" w:themeColor="text1"/>
                <w:sz w:val="22"/>
                <w:szCs w:val="22"/>
              </w:rPr>
            </w:pPr>
            <w:r w:rsidRPr="001D1CE4">
              <w:rPr>
                <w:color w:val="000000" w:themeColor="text1"/>
                <w:sz w:val="22"/>
                <w:szCs w:val="22"/>
              </w:rPr>
              <w:t>Queen’s</w:t>
            </w:r>
          </w:p>
        </w:tc>
      </w:tr>
      <w:tr w:rsidR="001D1CE4" w:rsidRPr="001D1CE4" w:rsidTr="00A82653">
        <w:tc>
          <w:tcPr>
            <w:tcW w:w="2663" w:type="dxa"/>
          </w:tcPr>
          <w:p w:rsidR="001D1CE4" w:rsidRPr="001D1CE4" w:rsidRDefault="001D1CE4" w:rsidP="00A82653">
            <w:pPr>
              <w:pStyle w:val="ListParagraph"/>
              <w:tabs>
                <w:tab w:val="left" w:pos="0"/>
              </w:tabs>
              <w:ind w:left="0"/>
              <w:rPr>
                <w:color w:val="000000" w:themeColor="text1"/>
                <w:sz w:val="22"/>
                <w:szCs w:val="22"/>
              </w:rPr>
            </w:pPr>
            <w:r w:rsidRPr="001D1CE4">
              <w:rPr>
                <w:color w:val="000000" w:themeColor="text1"/>
                <w:sz w:val="22"/>
                <w:szCs w:val="22"/>
              </w:rPr>
              <w:t>Garson, Laszlo</w:t>
            </w:r>
          </w:p>
        </w:tc>
        <w:tc>
          <w:tcPr>
            <w:tcW w:w="908" w:type="dxa"/>
          </w:tcPr>
          <w:p w:rsidR="001D1CE4" w:rsidRPr="001D1CE4" w:rsidRDefault="001D1CE4" w:rsidP="00A82653">
            <w:pPr>
              <w:pStyle w:val="ListParagraph"/>
              <w:tabs>
                <w:tab w:val="left" w:pos="0"/>
              </w:tabs>
              <w:ind w:left="0"/>
              <w:jc w:val="center"/>
              <w:rPr>
                <w:color w:val="000000" w:themeColor="text1"/>
                <w:sz w:val="22"/>
                <w:szCs w:val="22"/>
              </w:rPr>
            </w:pPr>
            <w:r w:rsidRPr="001D1CE4">
              <w:rPr>
                <w:color w:val="000000" w:themeColor="text1"/>
                <w:sz w:val="22"/>
                <w:szCs w:val="22"/>
              </w:rPr>
              <w:t>52.9</w:t>
            </w:r>
          </w:p>
        </w:tc>
        <w:tc>
          <w:tcPr>
            <w:tcW w:w="1931" w:type="dxa"/>
          </w:tcPr>
          <w:p w:rsidR="001D1CE4" w:rsidRPr="001D1CE4" w:rsidRDefault="001D1CE4" w:rsidP="00A82653">
            <w:pPr>
              <w:pStyle w:val="ListParagraph"/>
              <w:tabs>
                <w:tab w:val="left" w:pos="0"/>
              </w:tabs>
              <w:ind w:left="0"/>
              <w:jc w:val="center"/>
              <w:rPr>
                <w:color w:val="000000" w:themeColor="text1"/>
                <w:sz w:val="22"/>
                <w:szCs w:val="22"/>
              </w:rPr>
            </w:pPr>
            <w:r w:rsidRPr="001D1CE4">
              <w:rPr>
                <w:color w:val="000000" w:themeColor="text1"/>
                <w:sz w:val="22"/>
                <w:szCs w:val="22"/>
              </w:rPr>
              <w:t>12.1</w:t>
            </w:r>
          </w:p>
        </w:tc>
        <w:tc>
          <w:tcPr>
            <w:tcW w:w="2477" w:type="dxa"/>
          </w:tcPr>
          <w:p w:rsidR="001D1CE4" w:rsidRPr="001D1CE4" w:rsidRDefault="001D1CE4" w:rsidP="00A82653">
            <w:pPr>
              <w:pStyle w:val="ListParagraph"/>
              <w:tabs>
                <w:tab w:val="left" w:pos="0"/>
              </w:tabs>
              <w:ind w:left="0"/>
              <w:rPr>
                <w:color w:val="000000" w:themeColor="text1"/>
                <w:sz w:val="22"/>
                <w:szCs w:val="22"/>
              </w:rPr>
            </w:pPr>
            <w:r w:rsidRPr="001D1CE4">
              <w:rPr>
                <w:color w:val="000000" w:themeColor="text1"/>
                <w:sz w:val="22"/>
                <w:szCs w:val="22"/>
              </w:rPr>
              <w:t>Wellington</w:t>
            </w:r>
          </w:p>
        </w:tc>
      </w:tr>
      <w:tr w:rsidR="001D1CE4" w:rsidRPr="001D1CE4" w:rsidTr="00A82653">
        <w:tc>
          <w:tcPr>
            <w:tcW w:w="2663" w:type="dxa"/>
          </w:tcPr>
          <w:p w:rsidR="001D1CE4" w:rsidRPr="001D1CE4" w:rsidRDefault="001D1CE4" w:rsidP="00A82653">
            <w:pPr>
              <w:pStyle w:val="ListParagraph"/>
              <w:tabs>
                <w:tab w:val="left" w:pos="0"/>
              </w:tabs>
              <w:ind w:left="0"/>
              <w:rPr>
                <w:color w:val="000000" w:themeColor="text1"/>
                <w:sz w:val="22"/>
                <w:szCs w:val="22"/>
              </w:rPr>
            </w:pPr>
            <w:r w:rsidRPr="001D1CE4">
              <w:rPr>
                <w:color w:val="000000" w:themeColor="text1"/>
                <w:sz w:val="22"/>
                <w:szCs w:val="22"/>
              </w:rPr>
              <w:t>Nottingham, Algernon</w:t>
            </w:r>
          </w:p>
        </w:tc>
        <w:tc>
          <w:tcPr>
            <w:tcW w:w="908" w:type="dxa"/>
          </w:tcPr>
          <w:p w:rsidR="001D1CE4" w:rsidRPr="001D1CE4" w:rsidRDefault="001D1CE4" w:rsidP="00A82653">
            <w:pPr>
              <w:pStyle w:val="ListParagraph"/>
              <w:tabs>
                <w:tab w:val="left" w:pos="0"/>
              </w:tabs>
              <w:ind w:left="0"/>
              <w:jc w:val="center"/>
              <w:rPr>
                <w:color w:val="000000" w:themeColor="text1"/>
                <w:sz w:val="22"/>
                <w:szCs w:val="22"/>
              </w:rPr>
            </w:pPr>
            <w:r w:rsidRPr="001D1CE4">
              <w:rPr>
                <w:color w:val="000000" w:themeColor="text1"/>
                <w:sz w:val="22"/>
                <w:szCs w:val="22"/>
              </w:rPr>
              <w:t>56.4</w:t>
            </w:r>
          </w:p>
        </w:tc>
        <w:tc>
          <w:tcPr>
            <w:tcW w:w="1931" w:type="dxa"/>
          </w:tcPr>
          <w:p w:rsidR="001D1CE4" w:rsidRPr="001D1CE4" w:rsidRDefault="001D1CE4" w:rsidP="00A82653">
            <w:pPr>
              <w:pStyle w:val="ListParagraph"/>
              <w:tabs>
                <w:tab w:val="left" w:pos="0"/>
              </w:tabs>
              <w:ind w:left="0"/>
              <w:jc w:val="center"/>
              <w:rPr>
                <w:color w:val="000000" w:themeColor="text1"/>
                <w:sz w:val="22"/>
                <w:szCs w:val="22"/>
              </w:rPr>
            </w:pPr>
            <w:r w:rsidRPr="001D1CE4">
              <w:rPr>
                <w:color w:val="000000" w:themeColor="text1"/>
                <w:sz w:val="22"/>
                <w:szCs w:val="22"/>
              </w:rPr>
              <w:t>7.6</w:t>
            </w:r>
          </w:p>
        </w:tc>
        <w:tc>
          <w:tcPr>
            <w:tcW w:w="2477" w:type="dxa"/>
          </w:tcPr>
          <w:p w:rsidR="001D1CE4" w:rsidRPr="001D1CE4" w:rsidRDefault="001D1CE4" w:rsidP="00A82653">
            <w:pPr>
              <w:pStyle w:val="ListParagraph"/>
              <w:tabs>
                <w:tab w:val="left" w:pos="0"/>
              </w:tabs>
              <w:ind w:left="0"/>
              <w:rPr>
                <w:color w:val="000000" w:themeColor="text1"/>
                <w:sz w:val="22"/>
                <w:szCs w:val="22"/>
              </w:rPr>
            </w:pPr>
            <w:r w:rsidRPr="001D1CE4">
              <w:rPr>
                <w:color w:val="000000" w:themeColor="text1"/>
                <w:sz w:val="22"/>
                <w:szCs w:val="22"/>
              </w:rPr>
              <w:t>Wellington</w:t>
            </w:r>
          </w:p>
        </w:tc>
      </w:tr>
      <w:tr w:rsidR="001D1CE4" w:rsidRPr="001D1CE4" w:rsidTr="00A82653">
        <w:tc>
          <w:tcPr>
            <w:tcW w:w="2663" w:type="dxa"/>
          </w:tcPr>
          <w:p w:rsidR="001D1CE4" w:rsidRPr="001D1CE4" w:rsidRDefault="001D1CE4" w:rsidP="00A82653">
            <w:pPr>
              <w:pStyle w:val="ListParagraph"/>
              <w:tabs>
                <w:tab w:val="left" w:pos="0"/>
              </w:tabs>
              <w:ind w:left="0"/>
              <w:rPr>
                <w:color w:val="000000" w:themeColor="text1"/>
                <w:sz w:val="22"/>
                <w:szCs w:val="22"/>
              </w:rPr>
            </w:pPr>
            <w:r w:rsidRPr="001D1CE4">
              <w:rPr>
                <w:color w:val="000000" w:themeColor="text1"/>
                <w:sz w:val="22"/>
                <w:szCs w:val="22"/>
              </w:rPr>
              <w:t>Blackburn, Albert</w:t>
            </w:r>
          </w:p>
        </w:tc>
        <w:tc>
          <w:tcPr>
            <w:tcW w:w="908" w:type="dxa"/>
          </w:tcPr>
          <w:p w:rsidR="001D1CE4" w:rsidRPr="001D1CE4" w:rsidRDefault="001D1CE4" w:rsidP="00A82653">
            <w:pPr>
              <w:pStyle w:val="ListParagraph"/>
              <w:tabs>
                <w:tab w:val="left" w:pos="0"/>
              </w:tabs>
              <w:ind w:left="0"/>
              <w:jc w:val="center"/>
              <w:rPr>
                <w:color w:val="000000" w:themeColor="text1"/>
                <w:sz w:val="22"/>
                <w:szCs w:val="22"/>
              </w:rPr>
            </w:pPr>
            <w:r w:rsidRPr="001D1CE4">
              <w:rPr>
                <w:color w:val="000000" w:themeColor="text1"/>
                <w:sz w:val="22"/>
                <w:szCs w:val="22"/>
              </w:rPr>
              <w:t>48.5</w:t>
            </w:r>
          </w:p>
        </w:tc>
        <w:tc>
          <w:tcPr>
            <w:tcW w:w="1931" w:type="dxa"/>
          </w:tcPr>
          <w:p w:rsidR="001D1CE4" w:rsidRPr="001D1CE4" w:rsidRDefault="001D1CE4" w:rsidP="00A82653">
            <w:pPr>
              <w:pStyle w:val="ListParagraph"/>
              <w:tabs>
                <w:tab w:val="left" w:pos="0"/>
              </w:tabs>
              <w:ind w:left="0"/>
              <w:jc w:val="center"/>
              <w:rPr>
                <w:color w:val="000000" w:themeColor="text1"/>
                <w:sz w:val="22"/>
                <w:szCs w:val="22"/>
              </w:rPr>
            </w:pPr>
            <w:r w:rsidRPr="001D1CE4">
              <w:rPr>
                <w:color w:val="000000" w:themeColor="text1"/>
                <w:sz w:val="22"/>
                <w:szCs w:val="22"/>
              </w:rPr>
              <w:t>9.9</w:t>
            </w:r>
          </w:p>
        </w:tc>
        <w:tc>
          <w:tcPr>
            <w:tcW w:w="2477" w:type="dxa"/>
          </w:tcPr>
          <w:p w:rsidR="001D1CE4" w:rsidRPr="001D1CE4" w:rsidRDefault="001D1CE4" w:rsidP="00A82653">
            <w:pPr>
              <w:pStyle w:val="ListParagraph"/>
              <w:tabs>
                <w:tab w:val="left" w:pos="0"/>
              </w:tabs>
              <w:ind w:left="0"/>
              <w:rPr>
                <w:color w:val="000000" w:themeColor="text1"/>
                <w:sz w:val="22"/>
                <w:szCs w:val="22"/>
              </w:rPr>
            </w:pPr>
            <w:r w:rsidRPr="001D1CE4">
              <w:rPr>
                <w:color w:val="000000" w:themeColor="text1"/>
                <w:sz w:val="22"/>
                <w:szCs w:val="22"/>
              </w:rPr>
              <w:t>Hyde, Canford</w:t>
            </w:r>
          </w:p>
        </w:tc>
      </w:tr>
      <w:tr w:rsidR="001D1CE4" w:rsidRPr="001D1CE4" w:rsidTr="00A82653">
        <w:tc>
          <w:tcPr>
            <w:tcW w:w="2663" w:type="dxa"/>
          </w:tcPr>
          <w:p w:rsidR="001D1CE4" w:rsidRPr="001D1CE4" w:rsidRDefault="001D1CE4" w:rsidP="00A82653">
            <w:pPr>
              <w:pStyle w:val="ListParagraph"/>
              <w:tabs>
                <w:tab w:val="left" w:pos="0"/>
              </w:tabs>
              <w:ind w:left="0"/>
              <w:rPr>
                <w:color w:val="000000" w:themeColor="text1"/>
                <w:sz w:val="22"/>
                <w:szCs w:val="22"/>
              </w:rPr>
            </w:pPr>
            <w:r w:rsidRPr="001D1CE4">
              <w:rPr>
                <w:color w:val="000000" w:themeColor="text1"/>
                <w:sz w:val="22"/>
                <w:szCs w:val="22"/>
              </w:rPr>
              <w:t>Garson, Ambrose</w:t>
            </w:r>
          </w:p>
        </w:tc>
        <w:tc>
          <w:tcPr>
            <w:tcW w:w="908" w:type="dxa"/>
          </w:tcPr>
          <w:p w:rsidR="001D1CE4" w:rsidRPr="001D1CE4" w:rsidRDefault="001D1CE4" w:rsidP="00A82653">
            <w:pPr>
              <w:pStyle w:val="ListParagraph"/>
              <w:tabs>
                <w:tab w:val="left" w:pos="0"/>
              </w:tabs>
              <w:ind w:left="0"/>
              <w:jc w:val="center"/>
              <w:rPr>
                <w:color w:val="000000" w:themeColor="text1"/>
                <w:sz w:val="22"/>
                <w:szCs w:val="22"/>
              </w:rPr>
            </w:pPr>
            <w:r w:rsidRPr="001D1CE4">
              <w:rPr>
                <w:color w:val="000000" w:themeColor="text1"/>
                <w:sz w:val="22"/>
                <w:szCs w:val="22"/>
              </w:rPr>
              <w:t>50.7</w:t>
            </w:r>
          </w:p>
        </w:tc>
        <w:tc>
          <w:tcPr>
            <w:tcW w:w="1931" w:type="dxa"/>
          </w:tcPr>
          <w:p w:rsidR="001D1CE4" w:rsidRPr="001D1CE4" w:rsidRDefault="001D1CE4" w:rsidP="00A82653">
            <w:pPr>
              <w:pStyle w:val="ListParagraph"/>
              <w:tabs>
                <w:tab w:val="left" w:pos="0"/>
              </w:tabs>
              <w:ind w:left="0"/>
              <w:jc w:val="center"/>
              <w:rPr>
                <w:color w:val="000000" w:themeColor="text1"/>
                <w:sz w:val="22"/>
                <w:szCs w:val="22"/>
              </w:rPr>
            </w:pPr>
            <w:r w:rsidRPr="001D1CE4">
              <w:rPr>
                <w:color w:val="000000" w:themeColor="text1"/>
                <w:sz w:val="22"/>
                <w:szCs w:val="22"/>
              </w:rPr>
              <w:t>1.3</w:t>
            </w:r>
          </w:p>
        </w:tc>
        <w:tc>
          <w:tcPr>
            <w:tcW w:w="2477" w:type="dxa"/>
          </w:tcPr>
          <w:p w:rsidR="001D1CE4" w:rsidRPr="001D1CE4" w:rsidRDefault="001D1CE4" w:rsidP="00A82653">
            <w:pPr>
              <w:pStyle w:val="ListParagraph"/>
              <w:tabs>
                <w:tab w:val="left" w:pos="0"/>
              </w:tabs>
              <w:ind w:left="0"/>
              <w:rPr>
                <w:color w:val="000000" w:themeColor="text1"/>
                <w:sz w:val="22"/>
                <w:szCs w:val="22"/>
              </w:rPr>
            </w:pPr>
            <w:r w:rsidRPr="001D1CE4">
              <w:rPr>
                <w:color w:val="000000" w:themeColor="text1"/>
                <w:sz w:val="22"/>
                <w:szCs w:val="22"/>
              </w:rPr>
              <w:t>Radley</w:t>
            </w:r>
          </w:p>
        </w:tc>
      </w:tr>
    </w:tbl>
    <w:p w:rsidR="001D1CE4" w:rsidRPr="001D1CE4" w:rsidRDefault="001D1CE4" w:rsidP="001D1CE4">
      <w:pPr>
        <w:rPr>
          <w:color w:val="000000" w:themeColor="text1"/>
          <w:sz w:val="8"/>
          <w:szCs w:val="8"/>
        </w:rPr>
      </w:pPr>
    </w:p>
    <w:p w:rsidR="001D1CE4" w:rsidRPr="001D1CE4" w:rsidRDefault="001D1CE4" w:rsidP="001D1CE4">
      <w:pPr>
        <w:tabs>
          <w:tab w:val="left" w:pos="1276"/>
        </w:tabs>
        <w:ind w:left="851" w:hanging="709"/>
        <w:rPr>
          <w:color w:val="000000" w:themeColor="text1"/>
          <w:sz w:val="22"/>
          <w:szCs w:val="22"/>
        </w:rPr>
      </w:pPr>
      <w:r w:rsidRPr="001D1CE4">
        <w:rPr>
          <w:i/>
          <w:color w:val="000000" w:themeColor="text1"/>
        </w:rPr>
        <w:t xml:space="preserve">        </w:t>
      </w:r>
      <w:r w:rsidRPr="001D1CE4">
        <w:rPr>
          <w:i/>
          <w:color w:val="000000" w:themeColor="text1"/>
          <w:sz w:val="22"/>
          <w:szCs w:val="22"/>
        </w:rPr>
        <w:t xml:space="preserve">Notes:  </w:t>
      </w:r>
      <w:r w:rsidRPr="001D1CE4">
        <w:rPr>
          <w:color w:val="000000" w:themeColor="text1"/>
          <w:sz w:val="22"/>
          <w:szCs w:val="22"/>
        </w:rPr>
        <w:t xml:space="preserve">  *   =  Professional player (1 of them)  -  all others are amateurs</w:t>
      </w:r>
    </w:p>
    <w:p w:rsidR="001D1CE4" w:rsidRPr="001D1CE4" w:rsidRDefault="001D1CE4" w:rsidP="001D1CE4">
      <w:pPr>
        <w:jc w:val="both"/>
        <w:rPr>
          <w:color w:val="000000" w:themeColor="text1"/>
          <w:sz w:val="8"/>
          <w:szCs w:val="8"/>
        </w:rPr>
      </w:pPr>
    </w:p>
    <w:p w:rsidR="006D63AA" w:rsidRDefault="006D63AA" w:rsidP="001D1CE4">
      <w:pPr>
        <w:jc w:val="both"/>
        <w:rPr>
          <w:color w:val="000000" w:themeColor="text1"/>
        </w:rPr>
      </w:pPr>
    </w:p>
    <w:p w:rsidR="00065F03" w:rsidRDefault="001D1CE4" w:rsidP="001D1CE4">
      <w:pPr>
        <w:jc w:val="both"/>
        <w:rPr>
          <w:color w:val="000000" w:themeColor="text1"/>
        </w:rPr>
      </w:pPr>
      <w:r w:rsidRPr="001D1CE4">
        <w:rPr>
          <w:color w:val="000000" w:themeColor="text1"/>
        </w:rPr>
        <w:t>The handicaps of 64% of Academy players improved significantly over the last 12 months.  An annual improvement of 7 points is a good performance for higher handicap players and an improvement of 4 points is good for those with lower handicaps.  For High Performance squad players, match results are more informative and important.  Handicap may not be the only valid measure of a player’s performance but it is certainly clear and objective.  Typically, the rate of a player’s handicap improvement is not constant.  It varies from year to year depending upon practice, coaching and the adoption, or not, of fundamental changes in technique, fitness and mental strength.  A player’s handicap may deteriorate in the short term while he or she is adopting new methods for longer term benefit.</w:t>
      </w:r>
    </w:p>
    <w:p w:rsidR="008147DB" w:rsidRDefault="008147DB" w:rsidP="004A7AD5">
      <w:pPr>
        <w:pStyle w:val="ListParagraph"/>
        <w:spacing w:after="0" w:line="240" w:lineRule="auto"/>
        <w:ind w:left="0"/>
        <w:rPr>
          <w:b/>
          <w:color w:val="000000" w:themeColor="text1"/>
          <w:sz w:val="26"/>
          <w:szCs w:val="26"/>
        </w:rPr>
      </w:pPr>
    </w:p>
    <w:p w:rsidR="001D1CE4" w:rsidRPr="001D1CE4" w:rsidRDefault="001D1CE4" w:rsidP="004A7AD5">
      <w:pPr>
        <w:pStyle w:val="ListParagraph"/>
        <w:spacing w:after="0" w:line="240" w:lineRule="auto"/>
        <w:ind w:left="0"/>
      </w:pPr>
      <w:r w:rsidRPr="001D1CE4">
        <w:rPr>
          <w:b/>
          <w:color w:val="000000" w:themeColor="text1"/>
          <w:sz w:val="26"/>
          <w:szCs w:val="26"/>
        </w:rPr>
        <w:t xml:space="preserve">        </w:t>
      </w:r>
      <w:r w:rsidRPr="00DB1BE7">
        <w:rPr>
          <w:b/>
          <w:color w:val="000000" w:themeColor="text1"/>
          <w:sz w:val="28"/>
          <w:szCs w:val="28"/>
          <w:u w:val="single"/>
        </w:rPr>
        <w:t>Notable Achievements by Academy Players in 2021/2</w:t>
      </w:r>
    </w:p>
    <w:p w:rsidR="00B15B9A" w:rsidRPr="00B15B9A" w:rsidRDefault="00B15B9A" w:rsidP="00065F03">
      <w:pPr>
        <w:rPr>
          <w:b/>
          <w:color w:val="000000" w:themeColor="text1"/>
          <w:sz w:val="16"/>
          <w:szCs w:val="16"/>
        </w:rPr>
      </w:pPr>
    </w:p>
    <w:p w:rsidR="001D1CE4" w:rsidRPr="00065F03" w:rsidRDefault="001D1CE4" w:rsidP="00065F03">
      <w:pPr>
        <w:rPr>
          <w:b/>
          <w:color w:val="000000" w:themeColor="text1"/>
        </w:rPr>
      </w:pPr>
      <w:r w:rsidRPr="00065F03">
        <w:rPr>
          <w:b/>
          <w:color w:val="000000" w:themeColor="text1"/>
        </w:rPr>
        <w:t>Tournaments &amp; World Rankings at June 2022</w:t>
      </w:r>
    </w:p>
    <w:p w:rsidR="001D1CE4" w:rsidRPr="001D1CE4" w:rsidRDefault="001D1CE4" w:rsidP="006D63AA">
      <w:pPr>
        <w:pStyle w:val="ListParagraph"/>
        <w:spacing w:before="120" w:after="0" w:line="240" w:lineRule="auto"/>
        <w:ind w:left="3544" w:right="-806" w:hanging="3118"/>
        <w:rPr>
          <w:color w:val="000000" w:themeColor="text1"/>
          <w:sz w:val="24"/>
          <w:szCs w:val="24"/>
        </w:rPr>
      </w:pPr>
      <w:r w:rsidRPr="001D1CE4">
        <w:rPr>
          <w:color w:val="000000" w:themeColor="text1"/>
          <w:sz w:val="24"/>
          <w:szCs w:val="24"/>
        </w:rPr>
        <w:t>Robert Shenkman</w:t>
      </w:r>
      <w:r w:rsidRPr="001D1CE4">
        <w:rPr>
          <w:color w:val="000000" w:themeColor="text1"/>
          <w:sz w:val="24"/>
          <w:szCs w:val="24"/>
        </w:rPr>
        <w:tab/>
        <w:t>World # 19.  Last 16, US Open 2022.</w:t>
      </w:r>
    </w:p>
    <w:p w:rsidR="001D1CE4" w:rsidRPr="001D1CE4" w:rsidRDefault="001D1CE4" w:rsidP="006D63AA">
      <w:pPr>
        <w:pStyle w:val="ListParagraph"/>
        <w:spacing w:before="120" w:after="0" w:line="240" w:lineRule="auto"/>
        <w:ind w:left="3544" w:right="-806" w:hanging="3118"/>
        <w:rPr>
          <w:color w:val="000000" w:themeColor="text1"/>
          <w:sz w:val="24"/>
          <w:szCs w:val="24"/>
        </w:rPr>
      </w:pPr>
      <w:r w:rsidRPr="001D1CE4">
        <w:rPr>
          <w:color w:val="000000" w:themeColor="text1"/>
          <w:sz w:val="24"/>
          <w:szCs w:val="24"/>
        </w:rPr>
        <w:tab/>
        <w:t>National League Div 1, most valuable player.</w:t>
      </w:r>
    </w:p>
    <w:p w:rsidR="001D1CE4" w:rsidRPr="001D1CE4" w:rsidRDefault="001D1CE4" w:rsidP="006D63AA">
      <w:pPr>
        <w:pStyle w:val="ListParagraph"/>
        <w:spacing w:before="120" w:after="0" w:line="240" w:lineRule="auto"/>
        <w:ind w:left="3544" w:right="-806" w:hanging="3118"/>
        <w:rPr>
          <w:color w:val="000000" w:themeColor="text1"/>
          <w:sz w:val="24"/>
          <w:szCs w:val="24"/>
        </w:rPr>
      </w:pPr>
      <w:r w:rsidRPr="001D1CE4">
        <w:rPr>
          <w:color w:val="000000" w:themeColor="text1"/>
          <w:sz w:val="24"/>
          <w:szCs w:val="24"/>
        </w:rPr>
        <w:t>Levi Gale</w:t>
      </w:r>
      <w:r w:rsidRPr="001D1CE4">
        <w:rPr>
          <w:color w:val="000000" w:themeColor="text1"/>
          <w:sz w:val="24"/>
          <w:szCs w:val="24"/>
        </w:rPr>
        <w:tab/>
        <w:t>World # 20  (was # 89 at season start).</w:t>
      </w:r>
    </w:p>
    <w:p w:rsidR="001D1CE4" w:rsidRPr="001D1CE4" w:rsidRDefault="001D1CE4" w:rsidP="006D63AA">
      <w:pPr>
        <w:pStyle w:val="ListParagraph"/>
        <w:spacing w:before="120" w:after="0" w:line="240" w:lineRule="auto"/>
        <w:ind w:left="3544" w:right="-806" w:hanging="3118"/>
        <w:rPr>
          <w:color w:val="000000" w:themeColor="text1"/>
          <w:sz w:val="24"/>
          <w:szCs w:val="24"/>
        </w:rPr>
      </w:pPr>
      <w:r w:rsidRPr="001D1CE4">
        <w:rPr>
          <w:color w:val="000000" w:themeColor="text1"/>
          <w:sz w:val="24"/>
          <w:szCs w:val="24"/>
        </w:rPr>
        <w:tab/>
        <w:t>Nat League Div 1, second most valuable player.</w:t>
      </w:r>
    </w:p>
    <w:p w:rsidR="001D1CE4" w:rsidRPr="001D1CE4" w:rsidRDefault="001D1CE4" w:rsidP="006D63AA">
      <w:pPr>
        <w:pStyle w:val="ListParagraph"/>
        <w:spacing w:before="120" w:after="0" w:line="240" w:lineRule="auto"/>
        <w:ind w:left="3544" w:right="-806" w:hanging="3118"/>
        <w:rPr>
          <w:color w:val="000000" w:themeColor="text1"/>
          <w:sz w:val="24"/>
          <w:szCs w:val="24"/>
        </w:rPr>
      </w:pPr>
      <w:r w:rsidRPr="001D1CE4">
        <w:rPr>
          <w:color w:val="000000" w:themeColor="text1"/>
          <w:sz w:val="24"/>
          <w:szCs w:val="24"/>
        </w:rPr>
        <w:t>Lea van der Zwalmen</w:t>
      </w:r>
      <w:r w:rsidRPr="001D1CE4">
        <w:rPr>
          <w:color w:val="000000" w:themeColor="text1"/>
          <w:sz w:val="24"/>
          <w:szCs w:val="24"/>
        </w:rPr>
        <w:tab/>
        <w:t>Ladies World Championship, finalist.</w:t>
      </w:r>
    </w:p>
    <w:p w:rsidR="001D1CE4" w:rsidRPr="001D1CE4" w:rsidRDefault="001D1CE4" w:rsidP="006D63AA">
      <w:pPr>
        <w:pStyle w:val="ListParagraph"/>
        <w:spacing w:before="120" w:after="0" w:line="240" w:lineRule="auto"/>
        <w:ind w:left="3544" w:right="-806"/>
        <w:rPr>
          <w:color w:val="000000" w:themeColor="text1"/>
          <w:sz w:val="24"/>
          <w:szCs w:val="24"/>
        </w:rPr>
      </w:pPr>
      <w:r w:rsidRPr="001D1CE4">
        <w:rPr>
          <w:color w:val="000000" w:themeColor="text1"/>
          <w:sz w:val="24"/>
          <w:szCs w:val="24"/>
        </w:rPr>
        <w:t>French Amateur Singles, finalist.</w:t>
      </w:r>
    </w:p>
    <w:p w:rsidR="001D1CE4" w:rsidRPr="001D1CE4" w:rsidRDefault="001D1CE4" w:rsidP="006D63AA">
      <w:pPr>
        <w:pStyle w:val="ListParagraph"/>
        <w:spacing w:before="120" w:after="0" w:line="240" w:lineRule="auto"/>
        <w:ind w:left="3544" w:right="-806" w:hanging="3118"/>
        <w:rPr>
          <w:color w:val="000000" w:themeColor="text1"/>
          <w:sz w:val="24"/>
          <w:szCs w:val="24"/>
        </w:rPr>
      </w:pPr>
      <w:r w:rsidRPr="001D1CE4">
        <w:rPr>
          <w:color w:val="000000" w:themeColor="text1"/>
          <w:sz w:val="24"/>
          <w:szCs w:val="24"/>
        </w:rPr>
        <w:t>William Flynn</w:t>
      </w:r>
      <w:r w:rsidRPr="001D1CE4">
        <w:rPr>
          <w:color w:val="000000" w:themeColor="text1"/>
          <w:sz w:val="24"/>
          <w:szCs w:val="24"/>
        </w:rPr>
        <w:tab/>
        <w:t>Youngest ever player, British Open Singles, main draw.</w:t>
      </w:r>
    </w:p>
    <w:p w:rsidR="001D1CE4" w:rsidRPr="001D1CE4" w:rsidRDefault="001D1CE4" w:rsidP="006D63AA">
      <w:pPr>
        <w:pStyle w:val="ListParagraph"/>
        <w:spacing w:before="120" w:after="0" w:line="240" w:lineRule="auto"/>
        <w:ind w:left="3544" w:right="-806" w:hanging="3118"/>
        <w:rPr>
          <w:color w:val="000000" w:themeColor="text1"/>
          <w:sz w:val="24"/>
          <w:szCs w:val="24"/>
        </w:rPr>
      </w:pPr>
      <w:r w:rsidRPr="001D1CE4">
        <w:rPr>
          <w:color w:val="000000" w:themeColor="text1"/>
          <w:sz w:val="24"/>
          <w:szCs w:val="24"/>
        </w:rPr>
        <w:t>Max Trueman / James Medlow</w:t>
      </w:r>
      <w:r w:rsidRPr="001D1CE4">
        <w:rPr>
          <w:color w:val="000000" w:themeColor="text1"/>
          <w:sz w:val="24"/>
          <w:szCs w:val="24"/>
        </w:rPr>
        <w:tab/>
        <w:t>Youngest ever winners of a National League Division.</w:t>
      </w:r>
    </w:p>
    <w:p w:rsidR="001D1CE4" w:rsidRPr="001D1CE4" w:rsidRDefault="001D1CE4" w:rsidP="006D63AA">
      <w:pPr>
        <w:pStyle w:val="ListParagraph"/>
        <w:spacing w:before="120" w:after="0" w:line="240" w:lineRule="auto"/>
        <w:ind w:left="3544" w:right="-806" w:hanging="3118"/>
        <w:rPr>
          <w:color w:val="000000" w:themeColor="text1"/>
          <w:sz w:val="24"/>
          <w:szCs w:val="24"/>
        </w:rPr>
      </w:pPr>
      <w:r w:rsidRPr="001D1CE4">
        <w:rPr>
          <w:color w:val="000000" w:themeColor="text1"/>
          <w:sz w:val="24"/>
          <w:szCs w:val="24"/>
        </w:rPr>
        <w:t xml:space="preserve">Florent Brethon                   </w:t>
      </w:r>
      <w:r w:rsidRPr="001D1CE4">
        <w:rPr>
          <w:color w:val="000000" w:themeColor="text1"/>
          <w:sz w:val="24"/>
          <w:szCs w:val="24"/>
        </w:rPr>
        <w:tab/>
        <w:t>Finalist, Raquette d’ Or, Amateur Doubles, France.</w:t>
      </w:r>
    </w:p>
    <w:p w:rsidR="001D1CE4" w:rsidRPr="001D1CE4" w:rsidRDefault="001D1CE4" w:rsidP="006D63AA">
      <w:pPr>
        <w:pStyle w:val="ListParagraph"/>
        <w:spacing w:after="0" w:line="240" w:lineRule="auto"/>
        <w:ind w:left="3544" w:right="-806" w:hanging="3118"/>
        <w:rPr>
          <w:color w:val="000000" w:themeColor="text1"/>
        </w:rPr>
      </w:pPr>
      <w:r w:rsidRPr="001D1CE4">
        <w:rPr>
          <w:color w:val="000000" w:themeColor="text1"/>
          <w:sz w:val="24"/>
          <w:szCs w:val="24"/>
        </w:rPr>
        <w:tab/>
        <w:t>Winner, Raquette d’ Argent, Amateur Handicap Singles.</w:t>
      </w:r>
    </w:p>
    <w:p w:rsidR="00B15B9A" w:rsidRPr="00241AE6" w:rsidRDefault="00B15B9A" w:rsidP="00B15B9A">
      <w:pPr>
        <w:ind w:right="-806"/>
        <w:rPr>
          <w:color w:val="000000" w:themeColor="text1"/>
        </w:rPr>
      </w:pPr>
    </w:p>
    <w:p w:rsidR="00241AE6" w:rsidRPr="00241AE6" w:rsidRDefault="00241AE6" w:rsidP="00241AE6">
      <w:pPr>
        <w:pStyle w:val="ListParagraph"/>
        <w:spacing w:after="0" w:line="240" w:lineRule="auto"/>
        <w:ind w:left="3261" w:right="-806" w:hanging="3233"/>
        <w:rPr>
          <w:b/>
          <w:color w:val="000000" w:themeColor="text1"/>
          <w:sz w:val="24"/>
          <w:szCs w:val="24"/>
        </w:rPr>
      </w:pPr>
      <w:r w:rsidRPr="00241AE6">
        <w:rPr>
          <w:b/>
          <w:color w:val="000000" w:themeColor="text1"/>
          <w:sz w:val="24"/>
          <w:szCs w:val="24"/>
        </w:rPr>
        <w:t>Junior</w:t>
      </w:r>
      <w:r w:rsidR="000A15D5">
        <w:rPr>
          <w:b/>
          <w:color w:val="000000" w:themeColor="text1"/>
          <w:sz w:val="24"/>
          <w:szCs w:val="24"/>
        </w:rPr>
        <w:t xml:space="preserve"> </w:t>
      </w:r>
      <w:r w:rsidRPr="00241AE6">
        <w:rPr>
          <w:b/>
          <w:color w:val="000000" w:themeColor="text1"/>
          <w:sz w:val="24"/>
          <w:szCs w:val="24"/>
        </w:rPr>
        <w:t>World Rankings, May 2022</w:t>
      </w:r>
      <w:r w:rsidRPr="00241AE6">
        <w:rPr>
          <w:b/>
          <w:color w:val="000000" w:themeColor="text1"/>
          <w:sz w:val="24"/>
          <w:szCs w:val="24"/>
        </w:rPr>
        <w:tab/>
      </w:r>
      <w:r w:rsidRPr="00241AE6">
        <w:rPr>
          <w:b/>
          <w:color w:val="000000" w:themeColor="text1"/>
          <w:sz w:val="24"/>
          <w:szCs w:val="24"/>
        </w:rPr>
        <w:tab/>
        <w:t>Under 18</w:t>
      </w:r>
    </w:p>
    <w:p w:rsidR="00241AE6" w:rsidRPr="00241AE6" w:rsidRDefault="00241AE6" w:rsidP="00241AE6">
      <w:pPr>
        <w:ind w:right="-806"/>
        <w:rPr>
          <w:color w:val="000000" w:themeColor="text1"/>
          <w:sz w:val="8"/>
          <w:szCs w:val="8"/>
        </w:rPr>
      </w:pPr>
    </w:p>
    <w:p w:rsidR="00241AE6" w:rsidRDefault="00241AE6" w:rsidP="00241AE6">
      <w:pPr>
        <w:pStyle w:val="ListParagraph"/>
        <w:spacing w:after="0" w:line="240" w:lineRule="auto"/>
        <w:ind w:left="3544" w:right="-806" w:hanging="3260"/>
        <w:rPr>
          <w:color w:val="000000" w:themeColor="text1"/>
          <w:sz w:val="24"/>
          <w:szCs w:val="24"/>
        </w:rPr>
      </w:pPr>
      <w:r>
        <w:rPr>
          <w:color w:val="000000" w:themeColor="text1"/>
          <w:sz w:val="24"/>
          <w:szCs w:val="24"/>
        </w:rPr>
        <w:t>Academy dominates Top 5</w:t>
      </w:r>
      <w:r>
        <w:rPr>
          <w:color w:val="000000" w:themeColor="text1"/>
          <w:sz w:val="24"/>
          <w:szCs w:val="24"/>
        </w:rPr>
        <w:tab/>
        <w:t>1. M Trueman.  2. J Medlow.  4. B.Vallat.  5. H Henman</w:t>
      </w:r>
    </w:p>
    <w:p w:rsidR="00241AE6" w:rsidRPr="00241AE6" w:rsidRDefault="00241AE6" w:rsidP="00241AE6">
      <w:pPr>
        <w:pStyle w:val="ListParagraph"/>
        <w:spacing w:after="0" w:line="240" w:lineRule="auto"/>
        <w:ind w:left="3261" w:right="-806" w:hanging="2977"/>
        <w:rPr>
          <w:color w:val="000000" w:themeColor="text1"/>
          <w:sz w:val="8"/>
          <w:szCs w:val="8"/>
        </w:rPr>
      </w:pPr>
    </w:p>
    <w:p w:rsidR="001D1CE4" w:rsidRDefault="00873933" w:rsidP="00241AE6">
      <w:pPr>
        <w:pStyle w:val="ListParagraph"/>
        <w:spacing w:after="0" w:line="240" w:lineRule="auto"/>
        <w:ind w:left="3261" w:right="-806" w:hanging="2977"/>
        <w:rPr>
          <w:color w:val="000000" w:themeColor="text1"/>
          <w:sz w:val="24"/>
          <w:szCs w:val="24"/>
        </w:rPr>
      </w:pPr>
      <w:r>
        <w:rPr>
          <w:color w:val="000000" w:themeColor="text1"/>
          <w:sz w:val="24"/>
          <w:szCs w:val="24"/>
        </w:rPr>
        <w:t xml:space="preserve">Stop </w:t>
      </w:r>
      <w:r w:rsidR="009C764F">
        <w:rPr>
          <w:color w:val="000000" w:themeColor="text1"/>
          <w:sz w:val="24"/>
          <w:szCs w:val="24"/>
        </w:rPr>
        <w:t>Press</w:t>
      </w:r>
    </w:p>
    <w:p w:rsidR="00241AE6" w:rsidRPr="00241AE6" w:rsidRDefault="009C764F" w:rsidP="008147DB">
      <w:pPr>
        <w:ind w:left="3544" w:right="-806" w:hanging="2977"/>
        <w:rPr>
          <w:b/>
          <w:color w:val="FF0000"/>
        </w:rPr>
      </w:pPr>
      <w:r w:rsidRPr="00241AE6">
        <w:rPr>
          <w:rFonts w:asciiTheme="minorHAnsi" w:hAnsiTheme="minorHAnsi" w:cstheme="minorHAnsi"/>
          <w:b/>
          <w:color w:val="FF0000"/>
        </w:rPr>
        <w:t>Max Trueman</w:t>
      </w:r>
      <w:r w:rsidRPr="00241AE6">
        <w:rPr>
          <w:rFonts w:asciiTheme="minorHAnsi" w:hAnsiTheme="minorHAnsi" w:cstheme="minorHAnsi"/>
          <w:b/>
          <w:color w:val="FF0000"/>
        </w:rPr>
        <w:tab/>
        <w:t>Junior Under 19 World Champion, Aug 2022</w:t>
      </w:r>
    </w:p>
    <w:p w:rsidR="003552C2" w:rsidRPr="00B15B9A" w:rsidRDefault="003552C2" w:rsidP="00241AE6">
      <w:pPr>
        <w:pStyle w:val="ListParagraph"/>
        <w:spacing w:after="0" w:line="240" w:lineRule="auto"/>
        <w:ind w:left="3261" w:right="-806" w:hanging="2835"/>
      </w:pPr>
    </w:p>
    <w:p w:rsidR="009C764F" w:rsidRPr="006D63AA" w:rsidRDefault="009C764F" w:rsidP="001D1CE4">
      <w:pPr>
        <w:pStyle w:val="ListParagraph"/>
        <w:spacing w:after="0" w:line="240" w:lineRule="auto"/>
        <w:ind w:left="3261" w:hanging="2835"/>
        <w:rPr>
          <w:b/>
          <w:color w:val="FF0000"/>
          <w:sz w:val="8"/>
          <w:szCs w:val="8"/>
        </w:rPr>
      </w:pPr>
    </w:p>
    <w:p w:rsidR="00241AE6" w:rsidRDefault="00241AE6" w:rsidP="00241AE6">
      <w:pPr>
        <w:tabs>
          <w:tab w:val="left" w:pos="426"/>
        </w:tabs>
        <w:rPr>
          <w:b/>
          <w:i/>
          <w:color w:val="000000" w:themeColor="text1"/>
          <w:sz w:val="28"/>
          <w:szCs w:val="28"/>
        </w:rPr>
      </w:pPr>
    </w:p>
    <w:p w:rsidR="00241AE6" w:rsidRDefault="00241AE6" w:rsidP="00241AE6">
      <w:pPr>
        <w:tabs>
          <w:tab w:val="left" w:pos="426"/>
        </w:tabs>
        <w:rPr>
          <w:b/>
          <w:i/>
          <w:color w:val="000000" w:themeColor="text1"/>
          <w:sz w:val="28"/>
          <w:szCs w:val="28"/>
        </w:rPr>
      </w:pPr>
    </w:p>
    <w:p w:rsidR="008147DB" w:rsidRPr="0083723E" w:rsidRDefault="008147DB" w:rsidP="00241AE6">
      <w:pPr>
        <w:tabs>
          <w:tab w:val="left" w:pos="426"/>
        </w:tabs>
        <w:rPr>
          <w:rFonts w:asciiTheme="minorHAnsi" w:hAnsiTheme="minorHAnsi" w:cstheme="minorHAnsi"/>
          <w:b/>
          <w:color w:val="000000" w:themeColor="text1"/>
        </w:rPr>
      </w:pPr>
      <w:r w:rsidRPr="0083723E">
        <w:rPr>
          <w:rFonts w:asciiTheme="minorHAnsi" w:hAnsiTheme="minorHAnsi" w:cstheme="minorHAnsi"/>
          <w:b/>
          <w:color w:val="000000" w:themeColor="text1"/>
        </w:rPr>
        <w:t>British Junior Singles</w:t>
      </w:r>
      <w:r w:rsidRPr="0083723E">
        <w:rPr>
          <w:rFonts w:asciiTheme="minorHAnsi" w:hAnsiTheme="minorHAnsi" w:cstheme="minorHAnsi"/>
          <w:b/>
          <w:color w:val="000000" w:themeColor="text1"/>
        </w:rPr>
        <w:tab/>
      </w:r>
      <w:r w:rsidRPr="0083723E">
        <w:rPr>
          <w:rFonts w:asciiTheme="minorHAnsi" w:hAnsiTheme="minorHAnsi" w:cstheme="minorHAnsi"/>
          <w:b/>
          <w:color w:val="000000" w:themeColor="text1"/>
        </w:rPr>
        <w:tab/>
      </w:r>
      <w:r w:rsidR="0083723E">
        <w:rPr>
          <w:rFonts w:asciiTheme="minorHAnsi" w:hAnsiTheme="minorHAnsi" w:cstheme="minorHAnsi"/>
          <w:b/>
          <w:color w:val="000000" w:themeColor="text1"/>
        </w:rPr>
        <w:t xml:space="preserve">           </w:t>
      </w:r>
      <w:r w:rsidRPr="0083723E">
        <w:rPr>
          <w:rFonts w:asciiTheme="minorHAnsi" w:hAnsiTheme="minorHAnsi" w:cstheme="minorHAnsi"/>
          <w:b/>
          <w:color w:val="000000" w:themeColor="text1"/>
        </w:rPr>
        <w:t>Champio</w:t>
      </w:r>
      <w:r w:rsidR="000A15D5">
        <w:rPr>
          <w:rFonts w:asciiTheme="minorHAnsi" w:hAnsiTheme="minorHAnsi" w:cstheme="minorHAnsi"/>
          <w:b/>
          <w:color w:val="000000" w:themeColor="text1"/>
        </w:rPr>
        <w:t>n</w:t>
      </w:r>
      <w:r w:rsidRPr="0083723E">
        <w:rPr>
          <w:rFonts w:asciiTheme="minorHAnsi" w:hAnsiTheme="minorHAnsi" w:cstheme="minorHAnsi"/>
          <w:b/>
          <w:color w:val="000000" w:themeColor="text1"/>
        </w:rPr>
        <w:t>ship Winners</w:t>
      </w:r>
      <w:r w:rsidR="000A15D5">
        <w:rPr>
          <w:rFonts w:asciiTheme="minorHAnsi" w:hAnsiTheme="minorHAnsi" w:cstheme="minorHAnsi"/>
          <w:b/>
          <w:color w:val="000000" w:themeColor="text1"/>
        </w:rPr>
        <w:t xml:space="preserve"> 2021/2</w:t>
      </w:r>
    </w:p>
    <w:p w:rsidR="008147DB" w:rsidRPr="0083723E" w:rsidRDefault="008147DB" w:rsidP="00241AE6">
      <w:pPr>
        <w:tabs>
          <w:tab w:val="left" w:pos="426"/>
        </w:tabs>
        <w:rPr>
          <w:rFonts w:asciiTheme="minorHAnsi" w:hAnsiTheme="minorHAnsi" w:cstheme="minorHAnsi"/>
          <w:b/>
          <w:i/>
          <w:color w:val="000000" w:themeColor="text1"/>
          <w:sz w:val="12"/>
          <w:szCs w:val="12"/>
        </w:rPr>
      </w:pPr>
    </w:p>
    <w:p w:rsidR="0083723E" w:rsidRDefault="0083723E" w:rsidP="0083723E">
      <w:pPr>
        <w:tabs>
          <w:tab w:val="left" w:pos="-2410"/>
        </w:tabs>
        <w:spacing w:before="120"/>
        <w:ind w:left="3544" w:hanging="3118"/>
        <w:rPr>
          <w:rFonts w:asciiTheme="minorHAnsi" w:hAnsiTheme="minorHAnsi" w:cstheme="minorHAnsi"/>
          <w:color w:val="000000" w:themeColor="text1"/>
        </w:rPr>
      </w:pPr>
      <w:r w:rsidRPr="0083723E">
        <w:rPr>
          <w:rFonts w:asciiTheme="minorHAnsi" w:hAnsiTheme="minorHAnsi" w:cstheme="minorHAnsi"/>
          <w:color w:val="000000" w:themeColor="text1"/>
        </w:rPr>
        <w:t>Under 24</w:t>
      </w:r>
      <w:r>
        <w:rPr>
          <w:rFonts w:asciiTheme="minorHAnsi" w:hAnsiTheme="minorHAnsi" w:cstheme="minorHAnsi"/>
          <w:color w:val="000000" w:themeColor="text1"/>
        </w:rPr>
        <w:tab/>
        <w:t>William Flynn</w:t>
      </w:r>
    </w:p>
    <w:p w:rsidR="0083723E" w:rsidRDefault="0083723E" w:rsidP="0083723E">
      <w:pPr>
        <w:tabs>
          <w:tab w:val="left" w:pos="-2410"/>
        </w:tabs>
        <w:spacing w:before="120"/>
        <w:ind w:left="3544" w:hanging="3118"/>
        <w:rPr>
          <w:rFonts w:asciiTheme="minorHAnsi" w:hAnsiTheme="minorHAnsi" w:cstheme="minorHAnsi"/>
          <w:color w:val="000000" w:themeColor="text1"/>
        </w:rPr>
      </w:pPr>
      <w:r>
        <w:rPr>
          <w:rFonts w:asciiTheme="minorHAnsi" w:hAnsiTheme="minorHAnsi" w:cstheme="minorHAnsi"/>
          <w:color w:val="000000" w:themeColor="text1"/>
        </w:rPr>
        <w:t>Under 21</w:t>
      </w:r>
      <w:r>
        <w:rPr>
          <w:rFonts w:asciiTheme="minorHAnsi" w:hAnsiTheme="minorHAnsi" w:cstheme="minorHAnsi"/>
          <w:color w:val="000000" w:themeColor="text1"/>
        </w:rPr>
        <w:tab/>
        <w:t>William Flynn</w:t>
      </w:r>
    </w:p>
    <w:p w:rsidR="0083723E" w:rsidRDefault="0083723E" w:rsidP="0083723E">
      <w:pPr>
        <w:tabs>
          <w:tab w:val="left" w:pos="-2410"/>
        </w:tabs>
        <w:spacing w:before="120"/>
        <w:ind w:left="3544" w:hanging="3118"/>
        <w:rPr>
          <w:rFonts w:asciiTheme="minorHAnsi" w:hAnsiTheme="minorHAnsi" w:cstheme="minorHAnsi"/>
          <w:color w:val="000000" w:themeColor="text1"/>
        </w:rPr>
      </w:pPr>
      <w:r>
        <w:rPr>
          <w:rFonts w:asciiTheme="minorHAnsi" w:hAnsiTheme="minorHAnsi" w:cstheme="minorHAnsi"/>
          <w:color w:val="000000" w:themeColor="text1"/>
        </w:rPr>
        <w:t>Under 19 Girls</w:t>
      </w:r>
      <w:r>
        <w:rPr>
          <w:rFonts w:asciiTheme="minorHAnsi" w:hAnsiTheme="minorHAnsi" w:cstheme="minorHAnsi"/>
          <w:color w:val="000000" w:themeColor="text1"/>
        </w:rPr>
        <w:tab/>
        <w:t>Cesca Sweet</w:t>
      </w:r>
    </w:p>
    <w:p w:rsidR="0083723E" w:rsidRDefault="0083723E" w:rsidP="0083723E">
      <w:pPr>
        <w:tabs>
          <w:tab w:val="left" w:pos="-2410"/>
        </w:tabs>
        <w:spacing w:before="120"/>
        <w:ind w:left="3544" w:hanging="3118"/>
        <w:rPr>
          <w:rFonts w:asciiTheme="minorHAnsi" w:hAnsiTheme="minorHAnsi" w:cstheme="minorHAnsi"/>
          <w:color w:val="000000" w:themeColor="text1"/>
        </w:rPr>
      </w:pPr>
      <w:r>
        <w:rPr>
          <w:rFonts w:asciiTheme="minorHAnsi" w:hAnsiTheme="minorHAnsi" w:cstheme="minorHAnsi"/>
          <w:color w:val="000000" w:themeColor="text1"/>
        </w:rPr>
        <w:t>Under 18</w:t>
      </w:r>
      <w:r>
        <w:rPr>
          <w:rFonts w:asciiTheme="minorHAnsi" w:hAnsiTheme="minorHAnsi" w:cstheme="minorHAnsi"/>
          <w:color w:val="000000" w:themeColor="text1"/>
        </w:rPr>
        <w:tab/>
        <w:t>Max Trueman</w:t>
      </w:r>
    </w:p>
    <w:p w:rsidR="0083723E" w:rsidRDefault="0083723E" w:rsidP="0083723E">
      <w:pPr>
        <w:tabs>
          <w:tab w:val="left" w:pos="-2410"/>
        </w:tabs>
        <w:spacing w:before="120"/>
        <w:ind w:left="3544" w:hanging="3118"/>
        <w:rPr>
          <w:rFonts w:asciiTheme="minorHAnsi" w:hAnsiTheme="minorHAnsi" w:cstheme="minorHAnsi"/>
          <w:color w:val="000000" w:themeColor="text1"/>
        </w:rPr>
      </w:pPr>
      <w:r>
        <w:rPr>
          <w:rFonts w:asciiTheme="minorHAnsi" w:hAnsiTheme="minorHAnsi" w:cstheme="minorHAnsi"/>
          <w:color w:val="000000" w:themeColor="text1"/>
        </w:rPr>
        <w:t>Under 16</w:t>
      </w:r>
      <w:r>
        <w:rPr>
          <w:rFonts w:asciiTheme="minorHAnsi" w:hAnsiTheme="minorHAnsi" w:cstheme="minorHAnsi"/>
          <w:color w:val="000000" w:themeColor="text1"/>
        </w:rPr>
        <w:tab/>
        <w:t>Bertie Vallat</w:t>
      </w:r>
    </w:p>
    <w:p w:rsidR="0083723E" w:rsidRDefault="0083723E" w:rsidP="0083723E">
      <w:pPr>
        <w:tabs>
          <w:tab w:val="left" w:pos="-2410"/>
        </w:tabs>
        <w:spacing w:before="120"/>
        <w:ind w:left="3544" w:hanging="3118"/>
        <w:rPr>
          <w:rFonts w:asciiTheme="minorHAnsi" w:hAnsiTheme="minorHAnsi" w:cstheme="minorHAnsi"/>
          <w:color w:val="000000" w:themeColor="text1"/>
        </w:rPr>
      </w:pPr>
      <w:r>
        <w:rPr>
          <w:rFonts w:asciiTheme="minorHAnsi" w:hAnsiTheme="minorHAnsi" w:cstheme="minorHAnsi"/>
          <w:color w:val="000000" w:themeColor="text1"/>
        </w:rPr>
        <w:t xml:space="preserve">Under 14 </w:t>
      </w:r>
      <w:r>
        <w:rPr>
          <w:rFonts w:asciiTheme="minorHAnsi" w:hAnsiTheme="minorHAnsi" w:cstheme="minorHAnsi"/>
          <w:color w:val="000000" w:themeColor="text1"/>
        </w:rPr>
        <w:tab/>
        <w:t>Max Warner</w:t>
      </w:r>
    </w:p>
    <w:p w:rsidR="0083723E" w:rsidRPr="0083723E" w:rsidRDefault="0083723E" w:rsidP="0083723E">
      <w:pPr>
        <w:tabs>
          <w:tab w:val="left" w:pos="-2410"/>
        </w:tabs>
        <w:ind w:left="3544" w:hanging="3118"/>
        <w:rPr>
          <w:rFonts w:asciiTheme="minorHAnsi" w:hAnsiTheme="minorHAnsi" w:cstheme="minorHAnsi"/>
          <w:color w:val="000000" w:themeColor="text1"/>
          <w:sz w:val="32"/>
          <w:szCs w:val="32"/>
        </w:rPr>
      </w:pPr>
    </w:p>
    <w:p w:rsidR="001D1CE4" w:rsidRPr="001D1CE4" w:rsidRDefault="001D1CE4" w:rsidP="009C764F">
      <w:pPr>
        <w:pStyle w:val="ListParagraph"/>
        <w:numPr>
          <w:ilvl w:val="0"/>
          <w:numId w:val="45"/>
        </w:numPr>
        <w:tabs>
          <w:tab w:val="left" w:pos="426"/>
        </w:tabs>
        <w:spacing w:after="0"/>
        <w:ind w:left="426" w:hanging="426"/>
        <w:rPr>
          <w:b/>
          <w:i/>
          <w:color w:val="000000" w:themeColor="text1"/>
          <w:sz w:val="28"/>
          <w:szCs w:val="28"/>
        </w:rPr>
      </w:pPr>
      <w:r w:rsidRPr="001D1CE4">
        <w:rPr>
          <w:b/>
          <w:i/>
          <w:color w:val="000000" w:themeColor="text1"/>
          <w:sz w:val="28"/>
          <w:szCs w:val="28"/>
        </w:rPr>
        <w:t>Clubs</w:t>
      </w:r>
    </w:p>
    <w:p w:rsidR="00DB1BE7" w:rsidRPr="001D1CE4" w:rsidRDefault="001D1CE4" w:rsidP="001D1CE4">
      <w:pPr>
        <w:tabs>
          <w:tab w:val="left" w:pos="426"/>
        </w:tabs>
        <w:rPr>
          <w:color w:val="000000" w:themeColor="text1"/>
        </w:rPr>
      </w:pPr>
      <w:r w:rsidRPr="001D1CE4">
        <w:rPr>
          <w:color w:val="000000" w:themeColor="text1"/>
        </w:rPr>
        <w:t>Congratulations to Radley, Queen’s, Wellington and Seacourt on being the home club and primary developer of so many young players in the Academy.</w:t>
      </w:r>
    </w:p>
    <w:p w:rsidR="001D1CE4" w:rsidRPr="001D1CE4" w:rsidRDefault="001D1CE4" w:rsidP="001D1CE4">
      <w:pPr>
        <w:tabs>
          <w:tab w:val="left" w:pos="426"/>
        </w:tabs>
        <w:rPr>
          <w:color w:val="000000" w:themeColor="text1"/>
          <w:sz w:val="12"/>
          <w:szCs w:val="12"/>
        </w:rPr>
      </w:pPr>
      <w:r w:rsidRPr="001D1CE4">
        <w:rPr>
          <w:color w:val="000000" w:themeColor="text1"/>
          <w:sz w:val="12"/>
          <w:szCs w:val="12"/>
        </w:rPr>
        <w:t xml:space="preserve">    </w:t>
      </w:r>
    </w:p>
    <w:p w:rsidR="001D1CE4" w:rsidRPr="001D1CE4" w:rsidRDefault="001D1CE4" w:rsidP="0083723E">
      <w:pPr>
        <w:tabs>
          <w:tab w:val="left" w:pos="426"/>
        </w:tabs>
        <w:spacing w:after="120"/>
        <w:rPr>
          <w:b/>
          <w:color w:val="000000" w:themeColor="text1"/>
        </w:rPr>
      </w:pPr>
      <w:r w:rsidRPr="001D1CE4">
        <w:rPr>
          <w:b/>
          <w:color w:val="000000" w:themeColor="text1"/>
          <w:sz w:val="22"/>
          <w:szCs w:val="22"/>
        </w:rPr>
        <w:tab/>
      </w:r>
      <w:r w:rsidRPr="001D1CE4">
        <w:rPr>
          <w:b/>
          <w:color w:val="000000" w:themeColor="text1"/>
          <w:sz w:val="22"/>
          <w:szCs w:val="22"/>
        </w:rPr>
        <w:tab/>
      </w:r>
      <w:r w:rsidRPr="001D1CE4">
        <w:rPr>
          <w:b/>
          <w:color w:val="000000" w:themeColor="text1"/>
          <w:sz w:val="22"/>
          <w:szCs w:val="22"/>
        </w:rPr>
        <w:tab/>
      </w:r>
      <w:r w:rsidRPr="001D1CE4">
        <w:rPr>
          <w:b/>
          <w:color w:val="000000" w:themeColor="text1"/>
        </w:rPr>
        <w:t xml:space="preserve">    Distribution of Academy Players by Club in 2021/2</w:t>
      </w:r>
    </w:p>
    <w:tbl>
      <w:tblPr>
        <w:tblStyle w:val="TableGrid"/>
        <w:tblW w:w="7654" w:type="dxa"/>
        <w:tblInd w:w="534" w:type="dxa"/>
        <w:tblLook w:val="04A0"/>
      </w:tblPr>
      <w:tblGrid>
        <w:gridCol w:w="1134"/>
        <w:gridCol w:w="6520"/>
      </w:tblGrid>
      <w:tr w:rsidR="001D1CE4" w:rsidRPr="001D1CE4" w:rsidTr="00A82653">
        <w:tc>
          <w:tcPr>
            <w:tcW w:w="1134" w:type="dxa"/>
          </w:tcPr>
          <w:p w:rsidR="001D1CE4" w:rsidRPr="001D1CE4" w:rsidRDefault="001D1CE4" w:rsidP="0031495B">
            <w:pPr>
              <w:tabs>
                <w:tab w:val="left" w:pos="426"/>
              </w:tabs>
              <w:spacing w:before="120"/>
              <w:jc w:val="center"/>
              <w:rPr>
                <w:b/>
                <w:color w:val="000000" w:themeColor="text1"/>
                <w:sz w:val="22"/>
                <w:szCs w:val="22"/>
              </w:rPr>
            </w:pPr>
            <w:r w:rsidRPr="001D1CE4">
              <w:rPr>
                <w:b/>
                <w:color w:val="000000" w:themeColor="text1"/>
                <w:sz w:val="22"/>
                <w:szCs w:val="22"/>
              </w:rPr>
              <w:t>Players #</w:t>
            </w:r>
          </w:p>
        </w:tc>
        <w:tc>
          <w:tcPr>
            <w:tcW w:w="6520" w:type="dxa"/>
          </w:tcPr>
          <w:p w:rsidR="001D1CE4" w:rsidRPr="001D1CE4" w:rsidRDefault="001D1CE4" w:rsidP="0031495B">
            <w:pPr>
              <w:tabs>
                <w:tab w:val="left" w:pos="426"/>
              </w:tabs>
              <w:spacing w:before="120"/>
              <w:rPr>
                <w:b/>
                <w:color w:val="000000" w:themeColor="text1"/>
                <w:sz w:val="22"/>
                <w:szCs w:val="22"/>
              </w:rPr>
            </w:pPr>
            <w:r w:rsidRPr="001D1CE4">
              <w:rPr>
                <w:b/>
                <w:color w:val="000000" w:themeColor="text1"/>
                <w:sz w:val="22"/>
                <w:szCs w:val="22"/>
              </w:rPr>
              <w:t xml:space="preserve">Clubs      </w:t>
            </w:r>
            <w:r w:rsidRPr="001D1CE4">
              <w:rPr>
                <w:color w:val="000000" w:themeColor="text1"/>
                <w:sz w:val="20"/>
                <w:szCs w:val="20"/>
              </w:rPr>
              <w:t>(university and school players are also credited to their home club)</w:t>
            </w:r>
          </w:p>
        </w:tc>
      </w:tr>
      <w:tr w:rsidR="001D1CE4" w:rsidRPr="001D1CE4" w:rsidTr="00A82653">
        <w:tc>
          <w:tcPr>
            <w:tcW w:w="1134" w:type="dxa"/>
          </w:tcPr>
          <w:p w:rsidR="001D1CE4" w:rsidRPr="001D1CE4" w:rsidRDefault="001D1CE4" w:rsidP="0031495B">
            <w:pPr>
              <w:tabs>
                <w:tab w:val="left" w:pos="426"/>
              </w:tabs>
              <w:spacing w:before="120"/>
              <w:jc w:val="center"/>
              <w:rPr>
                <w:color w:val="000000" w:themeColor="text1"/>
                <w:sz w:val="22"/>
                <w:szCs w:val="22"/>
              </w:rPr>
            </w:pPr>
            <w:r w:rsidRPr="001D1CE4">
              <w:rPr>
                <w:color w:val="000000" w:themeColor="text1"/>
                <w:sz w:val="22"/>
                <w:szCs w:val="22"/>
              </w:rPr>
              <w:t>6</w:t>
            </w:r>
          </w:p>
        </w:tc>
        <w:tc>
          <w:tcPr>
            <w:tcW w:w="6520" w:type="dxa"/>
          </w:tcPr>
          <w:p w:rsidR="001D1CE4" w:rsidRPr="001D1CE4" w:rsidRDefault="001D1CE4" w:rsidP="0031495B">
            <w:pPr>
              <w:tabs>
                <w:tab w:val="left" w:pos="426"/>
              </w:tabs>
              <w:spacing w:before="120"/>
              <w:rPr>
                <w:color w:val="000000" w:themeColor="text1"/>
                <w:sz w:val="22"/>
                <w:szCs w:val="22"/>
              </w:rPr>
            </w:pPr>
            <w:r w:rsidRPr="001D1CE4">
              <w:rPr>
                <w:color w:val="000000" w:themeColor="text1"/>
                <w:sz w:val="22"/>
                <w:szCs w:val="22"/>
              </w:rPr>
              <w:t>Radley</w:t>
            </w:r>
          </w:p>
        </w:tc>
      </w:tr>
      <w:tr w:rsidR="001D1CE4" w:rsidRPr="001D1CE4" w:rsidTr="00A82653">
        <w:tc>
          <w:tcPr>
            <w:tcW w:w="1134" w:type="dxa"/>
          </w:tcPr>
          <w:p w:rsidR="001D1CE4" w:rsidRPr="001D1CE4" w:rsidRDefault="001D1CE4" w:rsidP="0031495B">
            <w:pPr>
              <w:tabs>
                <w:tab w:val="left" w:pos="426"/>
              </w:tabs>
              <w:spacing w:before="120"/>
              <w:jc w:val="center"/>
              <w:rPr>
                <w:color w:val="000000" w:themeColor="text1"/>
                <w:sz w:val="22"/>
                <w:szCs w:val="22"/>
              </w:rPr>
            </w:pPr>
            <w:r w:rsidRPr="001D1CE4">
              <w:rPr>
                <w:color w:val="000000" w:themeColor="text1"/>
                <w:sz w:val="22"/>
                <w:szCs w:val="22"/>
              </w:rPr>
              <w:t>5</w:t>
            </w:r>
          </w:p>
        </w:tc>
        <w:tc>
          <w:tcPr>
            <w:tcW w:w="6520" w:type="dxa"/>
          </w:tcPr>
          <w:p w:rsidR="001D1CE4" w:rsidRPr="001D1CE4" w:rsidRDefault="001D1CE4" w:rsidP="0031495B">
            <w:pPr>
              <w:tabs>
                <w:tab w:val="left" w:pos="426"/>
              </w:tabs>
              <w:spacing w:before="120"/>
              <w:rPr>
                <w:color w:val="000000" w:themeColor="text1"/>
                <w:sz w:val="22"/>
                <w:szCs w:val="22"/>
              </w:rPr>
            </w:pPr>
            <w:r w:rsidRPr="001D1CE4">
              <w:rPr>
                <w:color w:val="000000" w:themeColor="text1"/>
                <w:sz w:val="22"/>
                <w:szCs w:val="22"/>
              </w:rPr>
              <w:t xml:space="preserve">Queen’s </w:t>
            </w:r>
          </w:p>
        </w:tc>
      </w:tr>
      <w:tr w:rsidR="001D1CE4" w:rsidRPr="001D1CE4" w:rsidTr="00A82653">
        <w:tc>
          <w:tcPr>
            <w:tcW w:w="1134" w:type="dxa"/>
          </w:tcPr>
          <w:p w:rsidR="001D1CE4" w:rsidRPr="001D1CE4" w:rsidRDefault="001D1CE4" w:rsidP="0031495B">
            <w:pPr>
              <w:tabs>
                <w:tab w:val="left" w:pos="426"/>
              </w:tabs>
              <w:spacing w:before="120"/>
              <w:jc w:val="center"/>
              <w:rPr>
                <w:color w:val="000000" w:themeColor="text1"/>
                <w:sz w:val="22"/>
                <w:szCs w:val="22"/>
              </w:rPr>
            </w:pPr>
            <w:r w:rsidRPr="001D1CE4">
              <w:rPr>
                <w:color w:val="000000" w:themeColor="text1"/>
                <w:sz w:val="22"/>
                <w:szCs w:val="22"/>
              </w:rPr>
              <w:t>5</w:t>
            </w:r>
          </w:p>
        </w:tc>
        <w:tc>
          <w:tcPr>
            <w:tcW w:w="6520" w:type="dxa"/>
          </w:tcPr>
          <w:p w:rsidR="001D1CE4" w:rsidRPr="001D1CE4" w:rsidRDefault="001D1CE4" w:rsidP="0031495B">
            <w:pPr>
              <w:tabs>
                <w:tab w:val="left" w:pos="426"/>
              </w:tabs>
              <w:spacing w:before="120"/>
              <w:rPr>
                <w:color w:val="000000" w:themeColor="text1"/>
                <w:sz w:val="22"/>
                <w:szCs w:val="22"/>
              </w:rPr>
            </w:pPr>
            <w:r w:rsidRPr="001D1CE4">
              <w:rPr>
                <w:color w:val="000000" w:themeColor="text1"/>
                <w:sz w:val="22"/>
                <w:szCs w:val="22"/>
              </w:rPr>
              <w:t>Wellington</w:t>
            </w:r>
          </w:p>
        </w:tc>
      </w:tr>
      <w:tr w:rsidR="001D1CE4" w:rsidRPr="001D1CE4" w:rsidTr="00A82653">
        <w:tc>
          <w:tcPr>
            <w:tcW w:w="1134" w:type="dxa"/>
          </w:tcPr>
          <w:p w:rsidR="001D1CE4" w:rsidRPr="001D1CE4" w:rsidRDefault="001D1CE4" w:rsidP="0031495B">
            <w:pPr>
              <w:tabs>
                <w:tab w:val="left" w:pos="426"/>
              </w:tabs>
              <w:spacing w:before="120"/>
              <w:jc w:val="center"/>
              <w:rPr>
                <w:color w:val="000000" w:themeColor="text1"/>
                <w:sz w:val="22"/>
                <w:szCs w:val="22"/>
              </w:rPr>
            </w:pPr>
            <w:r w:rsidRPr="001D1CE4">
              <w:rPr>
                <w:color w:val="000000" w:themeColor="text1"/>
                <w:sz w:val="22"/>
                <w:szCs w:val="22"/>
              </w:rPr>
              <w:t>3</w:t>
            </w:r>
          </w:p>
        </w:tc>
        <w:tc>
          <w:tcPr>
            <w:tcW w:w="6520" w:type="dxa"/>
          </w:tcPr>
          <w:p w:rsidR="001D1CE4" w:rsidRPr="001D1CE4" w:rsidRDefault="001D1CE4" w:rsidP="0031495B">
            <w:pPr>
              <w:tabs>
                <w:tab w:val="left" w:pos="426"/>
              </w:tabs>
              <w:spacing w:before="120"/>
              <w:rPr>
                <w:color w:val="000000" w:themeColor="text1"/>
                <w:sz w:val="22"/>
                <w:szCs w:val="22"/>
              </w:rPr>
            </w:pPr>
            <w:r w:rsidRPr="001D1CE4">
              <w:rPr>
                <w:color w:val="000000" w:themeColor="text1"/>
                <w:sz w:val="22"/>
                <w:szCs w:val="22"/>
              </w:rPr>
              <w:t>Seacourt</w:t>
            </w:r>
          </w:p>
        </w:tc>
      </w:tr>
      <w:tr w:rsidR="001D1CE4" w:rsidRPr="001D1CE4" w:rsidTr="00A82653">
        <w:tc>
          <w:tcPr>
            <w:tcW w:w="1134" w:type="dxa"/>
          </w:tcPr>
          <w:p w:rsidR="001D1CE4" w:rsidRPr="001D1CE4" w:rsidRDefault="001D1CE4" w:rsidP="0031495B">
            <w:pPr>
              <w:tabs>
                <w:tab w:val="left" w:pos="426"/>
              </w:tabs>
              <w:spacing w:before="120"/>
              <w:jc w:val="center"/>
              <w:rPr>
                <w:color w:val="000000" w:themeColor="text1"/>
                <w:sz w:val="22"/>
                <w:szCs w:val="22"/>
              </w:rPr>
            </w:pPr>
            <w:r w:rsidRPr="001D1CE4">
              <w:rPr>
                <w:color w:val="000000" w:themeColor="text1"/>
                <w:sz w:val="22"/>
                <w:szCs w:val="22"/>
              </w:rPr>
              <w:t>2</w:t>
            </w:r>
          </w:p>
        </w:tc>
        <w:tc>
          <w:tcPr>
            <w:tcW w:w="6520" w:type="dxa"/>
          </w:tcPr>
          <w:p w:rsidR="001D1CE4" w:rsidRPr="001D1CE4" w:rsidRDefault="001D1CE4" w:rsidP="0031495B">
            <w:pPr>
              <w:tabs>
                <w:tab w:val="left" w:pos="426"/>
              </w:tabs>
              <w:spacing w:before="120"/>
              <w:rPr>
                <w:color w:val="000000" w:themeColor="text1"/>
                <w:sz w:val="22"/>
                <w:szCs w:val="22"/>
              </w:rPr>
            </w:pPr>
            <w:r w:rsidRPr="001D1CE4">
              <w:rPr>
                <w:color w:val="000000" w:themeColor="text1"/>
                <w:sz w:val="22"/>
                <w:szCs w:val="22"/>
              </w:rPr>
              <w:t>Petworth</w:t>
            </w:r>
          </w:p>
        </w:tc>
      </w:tr>
      <w:tr w:rsidR="001D1CE4" w:rsidRPr="001D1CE4" w:rsidTr="00A82653">
        <w:tc>
          <w:tcPr>
            <w:tcW w:w="1134" w:type="dxa"/>
          </w:tcPr>
          <w:p w:rsidR="001D1CE4" w:rsidRPr="001D1CE4" w:rsidRDefault="001D1CE4" w:rsidP="0031495B">
            <w:pPr>
              <w:tabs>
                <w:tab w:val="left" w:pos="426"/>
              </w:tabs>
              <w:spacing w:before="120"/>
              <w:jc w:val="center"/>
              <w:rPr>
                <w:color w:val="000000" w:themeColor="text1"/>
                <w:sz w:val="22"/>
                <w:szCs w:val="22"/>
              </w:rPr>
            </w:pPr>
            <w:r w:rsidRPr="001D1CE4">
              <w:rPr>
                <w:color w:val="000000" w:themeColor="text1"/>
                <w:sz w:val="22"/>
                <w:szCs w:val="22"/>
              </w:rPr>
              <w:t>1</w:t>
            </w:r>
          </w:p>
        </w:tc>
        <w:tc>
          <w:tcPr>
            <w:tcW w:w="6520" w:type="dxa"/>
          </w:tcPr>
          <w:p w:rsidR="001D1CE4" w:rsidRPr="001D1CE4" w:rsidRDefault="001D1CE4" w:rsidP="0031495B">
            <w:pPr>
              <w:tabs>
                <w:tab w:val="left" w:pos="426"/>
              </w:tabs>
              <w:spacing w:before="120"/>
              <w:rPr>
                <w:color w:val="000000" w:themeColor="text1"/>
                <w:sz w:val="22"/>
                <w:szCs w:val="22"/>
              </w:rPr>
            </w:pPr>
            <w:r w:rsidRPr="001D1CE4">
              <w:rPr>
                <w:color w:val="000000" w:themeColor="text1"/>
                <w:sz w:val="22"/>
                <w:szCs w:val="22"/>
              </w:rPr>
              <w:t>Camb Uni, Canford, Hyde, Jesmond Dene, Manchester, Oratory, Oxford Uni, RTC</w:t>
            </w:r>
          </w:p>
        </w:tc>
      </w:tr>
    </w:tbl>
    <w:p w:rsidR="00013315" w:rsidRDefault="00013315" w:rsidP="0031495B">
      <w:pPr>
        <w:tabs>
          <w:tab w:val="left" w:pos="426"/>
        </w:tabs>
        <w:rPr>
          <w:color w:val="000000" w:themeColor="text1"/>
        </w:rPr>
      </w:pPr>
    </w:p>
    <w:p w:rsidR="001D1CE4" w:rsidRPr="001D1CE4" w:rsidRDefault="001D1CE4" w:rsidP="0031495B">
      <w:pPr>
        <w:tabs>
          <w:tab w:val="left" w:pos="426"/>
        </w:tabs>
        <w:rPr>
          <w:color w:val="000000" w:themeColor="text1"/>
        </w:rPr>
      </w:pPr>
      <w:r w:rsidRPr="001D1CE4">
        <w:rPr>
          <w:color w:val="000000" w:themeColor="text1"/>
        </w:rPr>
        <w:t>The game is beholden to all clubs with the drive and capacity to recruit and develop the young players who represent the future of real tennis and from whom Academy players are selected.</w:t>
      </w:r>
    </w:p>
    <w:p w:rsidR="001D1CE4" w:rsidRPr="0031495B" w:rsidRDefault="001D1CE4" w:rsidP="001D1CE4">
      <w:pPr>
        <w:tabs>
          <w:tab w:val="left" w:pos="426"/>
        </w:tabs>
        <w:rPr>
          <w:color w:val="000000" w:themeColor="text1"/>
          <w:sz w:val="28"/>
          <w:szCs w:val="28"/>
        </w:rPr>
      </w:pPr>
    </w:p>
    <w:p w:rsidR="003552C2" w:rsidRPr="0031495B" w:rsidRDefault="001D1CE4" w:rsidP="0031495B">
      <w:pPr>
        <w:pStyle w:val="ListParagraph"/>
        <w:numPr>
          <w:ilvl w:val="0"/>
          <w:numId w:val="45"/>
        </w:numPr>
        <w:ind w:left="426" w:hanging="426"/>
        <w:rPr>
          <w:color w:val="000000" w:themeColor="text1"/>
        </w:rPr>
      </w:pPr>
      <w:r w:rsidRPr="001D1CE4">
        <w:rPr>
          <w:b/>
          <w:color w:val="000000" w:themeColor="text1"/>
          <w:sz w:val="28"/>
          <w:szCs w:val="28"/>
        </w:rPr>
        <w:t>Programme Management &amp; Coache</w:t>
      </w:r>
      <w:r w:rsidR="0031495B">
        <w:rPr>
          <w:b/>
          <w:color w:val="000000" w:themeColor="text1"/>
          <w:sz w:val="28"/>
          <w:szCs w:val="28"/>
        </w:rPr>
        <w:t>s</w:t>
      </w:r>
    </w:p>
    <w:p w:rsidR="001D1CE4" w:rsidRPr="001D1CE4" w:rsidRDefault="001D1CE4" w:rsidP="00013315">
      <w:pPr>
        <w:spacing w:before="120" w:line="276" w:lineRule="auto"/>
        <w:ind w:left="2694" w:hanging="2694"/>
        <w:rPr>
          <w:i/>
          <w:color w:val="000000" w:themeColor="text1"/>
        </w:rPr>
      </w:pPr>
      <w:r w:rsidRPr="001D1CE4">
        <w:rPr>
          <w:i/>
          <w:color w:val="000000" w:themeColor="text1"/>
        </w:rPr>
        <w:t>Operations Manager</w:t>
      </w:r>
      <w:r w:rsidRPr="001D1CE4">
        <w:rPr>
          <w:i/>
          <w:color w:val="000000" w:themeColor="text1"/>
        </w:rPr>
        <w:tab/>
      </w:r>
      <w:r w:rsidRPr="001D1CE4">
        <w:rPr>
          <w:color w:val="000000" w:themeColor="text1"/>
        </w:rPr>
        <w:t>Paul Weaver</w:t>
      </w:r>
    </w:p>
    <w:p w:rsidR="001D1CE4" w:rsidRPr="001D1CE4" w:rsidRDefault="001D1CE4" w:rsidP="00013315">
      <w:pPr>
        <w:spacing w:before="120" w:line="276" w:lineRule="auto"/>
        <w:ind w:left="2694" w:hanging="2694"/>
        <w:rPr>
          <w:i/>
          <w:color w:val="000000" w:themeColor="text1"/>
        </w:rPr>
      </w:pPr>
      <w:r w:rsidRPr="001D1CE4">
        <w:rPr>
          <w:i/>
          <w:color w:val="000000" w:themeColor="text1"/>
        </w:rPr>
        <w:t>Squad Directors</w:t>
      </w:r>
      <w:r w:rsidRPr="001D1CE4">
        <w:rPr>
          <w:color w:val="000000" w:themeColor="text1"/>
        </w:rPr>
        <w:t xml:space="preserve"> </w:t>
      </w:r>
      <w:r w:rsidRPr="001D1CE4">
        <w:rPr>
          <w:color w:val="000000" w:themeColor="text1"/>
        </w:rPr>
        <w:tab/>
        <w:t>Graham Tomkinson, Stef King, Mike Henman, Nick Warner, Julian Wilkinson.</w:t>
      </w:r>
    </w:p>
    <w:p w:rsidR="001D1CE4" w:rsidRPr="001D1CE4" w:rsidRDefault="001D1CE4" w:rsidP="00013315">
      <w:pPr>
        <w:tabs>
          <w:tab w:val="left" w:pos="3119"/>
        </w:tabs>
        <w:spacing w:before="120" w:line="276" w:lineRule="auto"/>
        <w:ind w:left="2694" w:hanging="2694"/>
        <w:rPr>
          <w:color w:val="000000" w:themeColor="text1"/>
        </w:rPr>
      </w:pPr>
      <w:r w:rsidRPr="001D1CE4">
        <w:rPr>
          <w:i/>
          <w:color w:val="000000" w:themeColor="text1"/>
        </w:rPr>
        <w:t>Tennis Coaches</w:t>
      </w:r>
      <w:r w:rsidRPr="001D1CE4">
        <w:rPr>
          <w:color w:val="000000" w:themeColor="text1"/>
        </w:rPr>
        <w:tab/>
        <w:t>Chris Bray, Rob Fahey, Claire Fahey, Dan Jones, Andrew Lyons, Ben Ronaldson, Bryn Sayers, Ben Taylor-Matthews.</w:t>
      </w:r>
    </w:p>
    <w:p w:rsidR="001D1CE4" w:rsidRPr="001D1CE4" w:rsidRDefault="001D1CE4" w:rsidP="00013315">
      <w:pPr>
        <w:tabs>
          <w:tab w:val="left" w:pos="3119"/>
        </w:tabs>
        <w:spacing w:before="120" w:line="276" w:lineRule="auto"/>
        <w:ind w:left="2694" w:hanging="2694"/>
        <w:rPr>
          <w:color w:val="000000" w:themeColor="text1"/>
        </w:rPr>
      </w:pPr>
      <w:r w:rsidRPr="001D1CE4">
        <w:rPr>
          <w:i/>
          <w:color w:val="000000" w:themeColor="text1"/>
        </w:rPr>
        <w:t>Physical Training</w:t>
      </w:r>
      <w:r w:rsidRPr="001D1CE4">
        <w:rPr>
          <w:color w:val="000000" w:themeColor="text1"/>
        </w:rPr>
        <w:tab/>
        <w:t>Andy Chinneck.</w:t>
      </w:r>
    </w:p>
    <w:p w:rsidR="001D1CE4" w:rsidRPr="001D1CE4" w:rsidRDefault="001D1CE4" w:rsidP="00013315">
      <w:pPr>
        <w:tabs>
          <w:tab w:val="left" w:pos="3119"/>
        </w:tabs>
        <w:spacing w:before="120" w:line="276" w:lineRule="auto"/>
        <w:ind w:left="2694" w:hanging="2694"/>
        <w:rPr>
          <w:color w:val="000000" w:themeColor="text1"/>
        </w:rPr>
      </w:pPr>
      <w:r w:rsidRPr="001D1CE4">
        <w:rPr>
          <w:i/>
          <w:color w:val="000000" w:themeColor="text1"/>
        </w:rPr>
        <w:t>Sports Psychology</w:t>
      </w:r>
      <w:r w:rsidRPr="001D1CE4">
        <w:rPr>
          <w:color w:val="000000" w:themeColor="text1"/>
        </w:rPr>
        <w:tab/>
        <w:t>Aura Goodman, Alex Lucas.</w:t>
      </w:r>
    </w:p>
    <w:p w:rsidR="001D1CE4" w:rsidRPr="001D1CE4" w:rsidRDefault="001D1CE4" w:rsidP="00013315">
      <w:pPr>
        <w:tabs>
          <w:tab w:val="left" w:pos="3119"/>
        </w:tabs>
        <w:spacing w:before="120" w:line="276" w:lineRule="auto"/>
        <w:ind w:left="2694" w:hanging="2694"/>
        <w:rPr>
          <w:color w:val="000000" w:themeColor="text1"/>
        </w:rPr>
      </w:pPr>
      <w:r w:rsidRPr="001D1CE4">
        <w:rPr>
          <w:i/>
          <w:color w:val="000000" w:themeColor="text1"/>
        </w:rPr>
        <w:t>Diet &amp; Nutrition</w:t>
      </w:r>
      <w:r w:rsidRPr="001D1CE4">
        <w:rPr>
          <w:i/>
          <w:color w:val="000000" w:themeColor="text1"/>
        </w:rPr>
        <w:tab/>
      </w:r>
      <w:r w:rsidRPr="001D1CE4">
        <w:rPr>
          <w:color w:val="000000" w:themeColor="text1"/>
        </w:rPr>
        <w:t>Tracy Parker</w:t>
      </w:r>
    </w:p>
    <w:p w:rsidR="001D1CE4" w:rsidRPr="001D1CE4" w:rsidRDefault="001D1CE4" w:rsidP="00013315">
      <w:pPr>
        <w:tabs>
          <w:tab w:val="left" w:pos="3119"/>
        </w:tabs>
        <w:spacing w:before="120" w:line="276" w:lineRule="auto"/>
        <w:ind w:left="2694" w:hanging="2694"/>
        <w:rPr>
          <w:color w:val="000000" w:themeColor="text1"/>
        </w:rPr>
      </w:pPr>
      <w:r w:rsidRPr="001D1CE4">
        <w:rPr>
          <w:i/>
          <w:color w:val="000000" w:themeColor="text1"/>
        </w:rPr>
        <w:t>Microtactics</w:t>
      </w:r>
      <w:r w:rsidRPr="001D1CE4">
        <w:rPr>
          <w:color w:val="000000" w:themeColor="text1"/>
        </w:rPr>
        <w:tab/>
        <w:t>Tennis coaches plus Graham Tomkinson.</w:t>
      </w:r>
    </w:p>
    <w:p w:rsidR="001D1CE4" w:rsidRDefault="001D1CE4" w:rsidP="00013315">
      <w:pPr>
        <w:tabs>
          <w:tab w:val="left" w:pos="3119"/>
        </w:tabs>
        <w:spacing w:before="120" w:line="276" w:lineRule="auto"/>
        <w:ind w:left="2694" w:hanging="2694"/>
        <w:rPr>
          <w:color w:val="000000" w:themeColor="text1"/>
        </w:rPr>
      </w:pPr>
      <w:r w:rsidRPr="001D1CE4">
        <w:rPr>
          <w:i/>
          <w:color w:val="000000" w:themeColor="text1"/>
        </w:rPr>
        <w:t>Academy Chairman</w:t>
      </w:r>
      <w:r w:rsidR="006E57A9">
        <w:rPr>
          <w:color w:val="000000" w:themeColor="text1"/>
        </w:rPr>
        <w:tab/>
        <w:t>Josh Farrall</w:t>
      </w:r>
    </w:p>
    <w:p w:rsidR="00102502" w:rsidRPr="006E57A9" w:rsidRDefault="00102502" w:rsidP="006E57A9">
      <w:pPr>
        <w:rPr>
          <w:color w:val="4472C4" w:themeColor="accent5"/>
          <w:sz w:val="8"/>
          <w:szCs w:val="8"/>
        </w:rPr>
      </w:pPr>
    </w:p>
    <w:p w:rsidR="001063E6" w:rsidRPr="006E57A9" w:rsidRDefault="001063E6" w:rsidP="006E57A9">
      <w:pPr>
        <w:spacing w:before="240"/>
        <w:rPr>
          <w:b/>
          <w:bCs/>
          <w:color w:val="FF0000"/>
          <w:sz w:val="28"/>
          <w:szCs w:val="28"/>
        </w:rPr>
      </w:pPr>
      <w:r w:rsidRPr="006E57A9">
        <w:rPr>
          <w:b/>
          <w:bCs/>
          <w:color w:val="FF0000"/>
          <w:sz w:val="28"/>
          <w:szCs w:val="28"/>
        </w:rPr>
        <w:t xml:space="preserve">The Dedanists’ </w:t>
      </w:r>
      <w:r w:rsidR="006E57A9" w:rsidRPr="006E57A9">
        <w:rPr>
          <w:b/>
          <w:bCs/>
          <w:color w:val="FF0000"/>
          <w:sz w:val="28"/>
          <w:szCs w:val="28"/>
        </w:rPr>
        <w:t>Foundation</w:t>
      </w:r>
    </w:p>
    <w:p w:rsidR="007D3331" w:rsidRDefault="00F87B40" w:rsidP="006E57A9">
      <w:pPr>
        <w:spacing w:before="120"/>
      </w:pPr>
      <w:r w:rsidRPr="00072479">
        <w:t>The work of the Society is complemented by that of its ‘sister’ organisation, The Dedanists’ Foundation.  The Foundation</w:t>
      </w:r>
      <w:r w:rsidR="00937045" w:rsidRPr="00072479">
        <w:t xml:space="preserve"> was founded in 2011.  It</w:t>
      </w:r>
      <w:r w:rsidRPr="00072479">
        <w:t xml:space="preserve"> funds open access programmes at grassroots level to recruit new young players of all backgrounds and abilities into the game.   It is a chari</w:t>
      </w:r>
      <w:r w:rsidR="001C3698" w:rsidRPr="00072479">
        <w:t>ty.</w:t>
      </w:r>
      <w:r w:rsidRPr="00072479">
        <w:t xml:space="preserve">  Real tennis needs a constant flow of new players and n</w:t>
      </w:r>
      <w:r w:rsidR="001C3698" w:rsidRPr="00072479">
        <w:t>ew champions.   It needs both the Foundation and the Society</w:t>
      </w:r>
      <w:r w:rsidRPr="00072479">
        <w:t xml:space="preserve"> to flourish  -  and they </w:t>
      </w:r>
      <w:r w:rsidR="006E57A9">
        <w:t>do.</w:t>
      </w:r>
    </w:p>
    <w:p w:rsidR="006E57A9" w:rsidRPr="009D1DD0" w:rsidRDefault="006E57A9" w:rsidP="00FC3955">
      <w:pPr>
        <w:spacing w:before="120"/>
        <w:rPr>
          <w:sz w:val="8"/>
          <w:szCs w:val="8"/>
        </w:rPr>
      </w:pPr>
    </w:p>
    <w:p w:rsidR="008A3EFA" w:rsidRPr="00295F13" w:rsidRDefault="008A3EFA" w:rsidP="007F772F">
      <w:pPr>
        <w:spacing w:before="120"/>
        <w:rPr>
          <w:b/>
          <w:bCs/>
          <w:color w:val="FF0000"/>
          <w:sz w:val="28"/>
          <w:szCs w:val="28"/>
        </w:rPr>
      </w:pPr>
      <w:r>
        <w:rPr>
          <w:b/>
          <w:bCs/>
          <w:color w:val="FF0000"/>
          <w:sz w:val="28"/>
          <w:szCs w:val="28"/>
        </w:rPr>
        <w:t>Ambassadors</w:t>
      </w:r>
    </w:p>
    <w:p w:rsidR="00C44351" w:rsidRDefault="008A3EFA" w:rsidP="008A3EFA">
      <w:pPr>
        <w:spacing w:before="120"/>
      </w:pPr>
      <w:r>
        <w:t>The Society wants the best possible relationship with other real tennis clubs and members</w:t>
      </w:r>
      <w:r w:rsidRPr="008A3EFA">
        <w:t xml:space="preserve">.  All clubs are different.  If the Society is to engage effectively with clubs in promoting innovation, developing junior tennis and organising matches and events, then it must understand these differences and tailor its approach accordingly.  </w:t>
      </w:r>
      <w:r w:rsidR="00C44351">
        <w:t>The Society has now appointed</w:t>
      </w:r>
      <w:r>
        <w:t xml:space="preserve"> ambassadors</w:t>
      </w:r>
      <w:r w:rsidR="00C44351">
        <w:t xml:space="preserve"> in most clubs</w:t>
      </w:r>
      <w:r>
        <w:t xml:space="preserve"> to help it to do just this. </w:t>
      </w:r>
      <w:r w:rsidRPr="00E57ED4">
        <w:t xml:space="preserve"> </w:t>
      </w:r>
      <w:r w:rsidR="00C44351">
        <w:t xml:space="preserve">Dedanist ambassadors are members of the Society and active members of their home club.  They </w:t>
      </w:r>
      <w:r w:rsidR="00533680">
        <w:t>help the Society to find</w:t>
      </w:r>
      <w:r w:rsidR="00C44351">
        <w:t xml:space="preserve"> new members, to recruit local</w:t>
      </w:r>
      <w:r w:rsidR="00533680">
        <w:t xml:space="preserve"> </w:t>
      </w:r>
      <w:r w:rsidR="00C44351">
        <w:t>players</w:t>
      </w:r>
      <w:r w:rsidR="00533680">
        <w:t xml:space="preserve"> for</w:t>
      </w:r>
      <w:r w:rsidR="00C44351">
        <w:t xml:space="preserve"> local matches</w:t>
      </w:r>
      <w:r w:rsidR="000825ED">
        <w:t>, to support local ideas</w:t>
      </w:r>
      <w:r w:rsidR="00C44351">
        <w:t xml:space="preserve"> and </w:t>
      </w:r>
      <w:r w:rsidR="00533680">
        <w:t xml:space="preserve">to select the best club juniors for Academy coaching.  </w:t>
      </w:r>
    </w:p>
    <w:p w:rsidR="008A3EFA" w:rsidRDefault="00E57ED4" w:rsidP="008A3EFA">
      <w:pPr>
        <w:spacing w:before="120"/>
      </w:pPr>
      <w:r>
        <w:t>The</w:t>
      </w:r>
      <w:r w:rsidR="00826EEC">
        <w:t xml:space="preserve"> ambassador</w:t>
      </w:r>
      <w:r>
        <w:t xml:space="preserve"> </w:t>
      </w:r>
      <w:r w:rsidR="00735E85">
        <w:t>programme is run by David Phillips</w:t>
      </w:r>
      <w:r w:rsidR="008A3EFA">
        <w:t>.</w:t>
      </w:r>
      <w:r w:rsidR="00A87396">
        <w:t xml:space="preserve">  The names of our ambassadors are listed on our website at </w:t>
      </w:r>
      <w:hyperlink r:id="rId11" w:history="1">
        <w:r w:rsidR="00A87396" w:rsidRPr="00334AD5">
          <w:rPr>
            <w:rStyle w:val="Hyperlink"/>
          </w:rPr>
          <w:t>www.dedanists.org</w:t>
        </w:r>
      </w:hyperlink>
      <w:r w:rsidR="00A87396">
        <w:t xml:space="preserve"> .</w:t>
      </w:r>
    </w:p>
    <w:p w:rsidR="00D145E1" w:rsidRPr="00E80621" w:rsidRDefault="00D145E1" w:rsidP="000A15D5">
      <w:pPr>
        <w:spacing w:before="360"/>
        <w:rPr>
          <w:b/>
          <w:bCs/>
          <w:color w:val="FF0000"/>
          <w:sz w:val="28"/>
          <w:szCs w:val="28"/>
        </w:rPr>
      </w:pPr>
      <w:r w:rsidRPr="00E80621">
        <w:rPr>
          <w:b/>
          <w:bCs/>
          <w:color w:val="FF0000"/>
          <w:sz w:val="28"/>
          <w:szCs w:val="28"/>
        </w:rPr>
        <w:t>Committee Members</w:t>
      </w:r>
    </w:p>
    <w:p w:rsidR="00777C6E" w:rsidRDefault="008250EE">
      <w:pPr>
        <w:spacing w:before="120"/>
      </w:pPr>
      <w:r>
        <w:t xml:space="preserve">At </w:t>
      </w:r>
      <w:r w:rsidR="00013315">
        <w:t>the last AGM in October 2021</w:t>
      </w:r>
      <w:r w:rsidR="00E605AE">
        <w:t xml:space="preserve">, </w:t>
      </w:r>
      <w:r w:rsidR="00013315">
        <w:t>Sir Andrew Hamilton,</w:t>
      </w:r>
      <w:r w:rsidR="00826EEC">
        <w:t xml:space="preserve"> </w:t>
      </w:r>
      <w:r w:rsidR="00777C6E">
        <w:t>Sarah Mc</w:t>
      </w:r>
      <w:r w:rsidR="00826EEC">
        <w:t xml:space="preserve">Givern and </w:t>
      </w:r>
      <w:r w:rsidR="00013315">
        <w:t>John Whiting were re-elected as trustees.  Freddy Adam</w:t>
      </w:r>
      <w:r w:rsidR="00777C6E">
        <w:t xml:space="preserve"> and </w:t>
      </w:r>
      <w:r w:rsidR="00013315">
        <w:t>Graham Tomkinson were re-elected</w:t>
      </w:r>
      <w:r w:rsidR="00777C6E">
        <w:t xml:space="preserve"> as committee members.</w:t>
      </w:r>
    </w:p>
    <w:p w:rsidR="009D1DD0" w:rsidRPr="00215749" w:rsidRDefault="009D1DD0" w:rsidP="00D849BE">
      <w:pPr>
        <w:tabs>
          <w:tab w:val="center" w:pos="4062"/>
        </w:tabs>
        <w:spacing w:before="240"/>
        <w:rPr>
          <w:b/>
          <w:bCs/>
          <w:color w:val="FF0000"/>
          <w:sz w:val="16"/>
          <w:szCs w:val="16"/>
        </w:rPr>
      </w:pPr>
    </w:p>
    <w:p w:rsidR="008B0168" w:rsidRPr="0030738A" w:rsidRDefault="00D849BE" w:rsidP="00215749">
      <w:pPr>
        <w:tabs>
          <w:tab w:val="center" w:pos="4062"/>
        </w:tabs>
        <w:spacing w:before="120"/>
        <w:rPr>
          <w:b/>
          <w:bCs/>
          <w:color w:val="FF0000"/>
          <w:sz w:val="28"/>
          <w:szCs w:val="28"/>
        </w:rPr>
      </w:pPr>
      <w:r>
        <w:rPr>
          <w:b/>
          <w:bCs/>
          <w:color w:val="FF0000"/>
          <w:sz w:val="28"/>
          <w:szCs w:val="28"/>
        </w:rPr>
        <w:t>Financials</w:t>
      </w:r>
    </w:p>
    <w:p w:rsidR="00D34256" w:rsidRPr="00735E85" w:rsidRDefault="00D34256" w:rsidP="00284B6D">
      <w:pPr>
        <w:pStyle w:val="PlainText"/>
        <w:rPr>
          <w:color w:val="000000" w:themeColor="text1"/>
        </w:rPr>
      </w:pPr>
      <w:r w:rsidRPr="00013315">
        <w:rPr>
          <w:color w:val="000000" w:themeColor="text1"/>
          <w:sz w:val="22"/>
          <w:szCs w:val="22"/>
        </w:rPr>
        <w:t>CASHFLOW</w:t>
      </w:r>
      <w:r w:rsidRPr="00735E85">
        <w:rPr>
          <w:color w:val="000000" w:themeColor="text1"/>
        </w:rPr>
        <w:t>:</w:t>
      </w:r>
    </w:p>
    <w:p w:rsidR="00D34256" w:rsidRPr="00735E85" w:rsidRDefault="00D34256" w:rsidP="00284B6D">
      <w:pPr>
        <w:pStyle w:val="PlainText"/>
        <w:rPr>
          <w:color w:val="000000" w:themeColor="text1"/>
        </w:rPr>
      </w:pPr>
      <w:r w:rsidRPr="00735E85">
        <w:rPr>
          <w:color w:val="000000" w:themeColor="text1"/>
        </w:rPr>
        <w:t>In an organisation like the Society</w:t>
      </w:r>
      <w:r w:rsidR="00284B6D" w:rsidRPr="00735E85">
        <w:rPr>
          <w:color w:val="000000" w:themeColor="text1"/>
        </w:rPr>
        <w:t>,</w:t>
      </w:r>
      <w:r w:rsidRPr="00735E85">
        <w:rPr>
          <w:color w:val="000000" w:themeColor="text1"/>
        </w:rPr>
        <w:t xml:space="preserve"> which is essentially cash based, a key measure is the net bank balance at the end of each financial year. This demonstrates two elements</w:t>
      </w:r>
      <w:r w:rsidR="000828B7" w:rsidRPr="00735E85">
        <w:rPr>
          <w:color w:val="000000" w:themeColor="text1"/>
        </w:rPr>
        <w:t>:</w:t>
      </w:r>
      <w:r w:rsidRPr="00735E85">
        <w:rPr>
          <w:color w:val="000000" w:themeColor="text1"/>
        </w:rPr>
        <w:t xml:space="preserve"> (a) if the Society generated cash during the year and (b) that the balance is, or is not, sufficient for the Society’s operations going forward. As you can see, </w:t>
      </w:r>
      <w:r w:rsidR="000828B7" w:rsidRPr="00735E85">
        <w:rPr>
          <w:color w:val="000000" w:themeColor="text1"/>
        </w:rPr>
        <w:t xml:space="preserve">with the active assistance of its members and other supporters, </w:t>
      </w:r>
      <w:r w:rsidRPr="00735E85">
        <w:rPr>
          <w:color w:val="000000" w:themeColor="text1"/>
        </w:rPr>
        <w:t>the Society has mai</w:t>
      </w:r>
      <w:r w:rsidR="000828B7" w:rsidRPr="00735E85">
        <w:rPr>
          <w:color w:val="000000" w:themeColor="text1"/>
        </w:rPr>
        <w:t>ntained a healthy bank balance</w:t>
      </w:r>
      <w:r w:rsidRPr="00735E85">
        <w:rPr>
          <w:color w:val="000000" w:themeColor="text1"/>
        </w:rPr>
        <w:t xml:space="preserve"> through the Covid-19 period. The relevant year-end bank balances were:</w:t>
      </w:r>
    </w:p>
    <w:p w:rsidR="00D34256" w:rsidRPr="00735E85" w:rsidRDefault="00D34256" w:rsidP="00013315">
      <w:pPr>
        <w:pStyle w:val="PlainText"/>
        <w:ind w:left="284"/>
        <w:rPr>
          <w:color w:val="000000" w:themeColor="text1"/>
        </w:rPr>
      </w:pPr>
      <w:r w:rsidRPr="00735E85">
        <w:rPr>
          <w:color w:val="000000" w:themeColor="text1"/>
        </w:rPr>
        <w:t>31/7/2022</w:t>
      </w:r>
      <w:r w:rsidRPr="00735E85">
        <w:rPr>
          <w:color w:val="000000" w:themeColor="text1"/>
        </w:rPr>
        <w:tab/>
        <w:t>£36.4K</w:t>
      </w:r>
    </w:p>
    <w:p w:rsidR="00D34256" w:rsidRPr="00735E85" w:rsidRDefault="00D34256" w:rsidP="00013315">
      <w:pPr>
        <w:pStyle w:val="PlainText"/>
        <w:ind w:left="284"/>
        <w:rPr>
          <w:color w:val="000000" w:themeColor="text1"/>
        </w:rPr>
      </w:pPr>
      <w:r w:rsidRPr="00735E85">
        <w:rPr>
          <w:color w:val="000000" w:themeColor="text1"/>
        </w:rPr>
        <w:t>31/7/2021</w:t>
      </w:r>
      <w:r w:rsidRPr="00735E85">
        <w:rPr>
          <w:color w:val="000000" w:themeColor="text1"/>
        </w:rPr>
        <w:tab/>
        <w:t>£33.2K</w:t>
      </w:r>
    </w:p>
    <w:p w:rsidR="00D34256" w:rsidRDefault="00D34256" w:rsidP="00013315">
      <w:pPr>
        <w:pStyle w:val="PlainText"/>
        <w:ind w:left="284"/>
        <w:rPr>
          <w:color w:val="000000" w:themeColor="text1"/>
        </w:rPr>
      </w:pPr>
      <w:r w:rsidRPr="00735E85">
        <w:rPr>
          <w:color w:val="000000" w:themeColor="text1"/>
        </w:rPr>
        <w:t>31/7/2020</w:t>
      </w:r>
      <w:r w:rsidRPr="00735E85">
        <w:rPr>
          <w:color w:val="000000" w:themeColor="text1"/>
        </w:rPr>
        <w:tab/>
        <w:t>£38.7K</w:t>
      </w:r>
    </w:p>
    <w:p w:rsidR="00013315" w:rsidRPr="00013315" w:rsidRDefault="00013315" w:rsidP="00013315">
      <w:pPr>
        <w:pStyle w:val="PlainText"/>
        <w:ind w:left="284"/>
        <w:rPr>
          <w:color w:val="000000" w:themeColor="text1"/>
          <w:sz w:val="8"/>
          <w:szCs w:val="8"/>
        </w:rPr>
      </w:pPr>
    </w:p>
    <w:p w:rsidR="00D34256" w:rsidRPr="00013315" w:rsidRDefault="00D34256" w:rsidP="00284B6D">
      <w:pPr>
        <w:pStyle w:val="PlainText"/>
        <w:rPr>
          <w:color w:val="000000" w:themeColor="text1"/>
          <w:sz w:val="22"/>
          <w:szCs w:val="22"/>
        </w:rPr>
      </w:pPr>
      <w:r w:rsidRPr="00013315">
        <w:rPr>
          <w:color w:val="000000" w:themeColor="text1"/>
          <w:sz w:val="22"/>
          <w:szCs w:val="22"/>
        </w:rPr>
        <w:t>INCOME:</w:t>
      </w:r>
    </w:p>
    <w:p w:rsidR="00D34256" w:rsidRPr="00735E85" w:rsidRDefault="00D34256" w:rsidP="00284B6D">
      <w:pPr>
        <w:pStyle w:val="PlainText"/>
        <w:rPr>
          <w:color w:val="000000" w:themeColor="text1"/>
        </w:rPr>
      </w:pPr>
      <w:r w:rsidRPr="00735E85">
        <w:rPr>
          <w:color w:val="000000" w:themeColor="text1"/>
        </w:rPr>
        <w:t>This year (2021/22) was not really comparable to the previous year (2020/21) owing to the loss of activity in that year as a result of Covid-19. So, for some items</w:t>
      </w:r>
      <w:r w:rsidR="000828B7" w:rsidRPr="00735E85">
        <w:rPr>
          <w:color w:val="000000" w:themeColor="text1"/>
        </w:rPr>
        <w:t>,</w:t>
      </w:r>
      <w:r w:rsidRPr="00735E85">
        <w:rPr>
          <w:color w:val="000000" w:themeColor="text1"/>
        </w:rPr>
        <w:t xml:space="preserve"> reference will be made to the year before that (2019/20) to give a better measure of progress.</w:t>
      </w:r>
    </w:p>
    <w:p w:rsidR="00D34256" w:rsidRPr="00735E85" w:rsidRDefault="00D34256" w:rsidP="00284B6D">
      <w:pPr>
        <w:pStyle w:val="PlainText"/>
        <w:rPr>
          <w:color w:val="000000" w:themeColor="text1"/>
        </w:rPr>
      </w:pPr>
      <w:r w:rsidRPr="00735E85">
        <w:rPr>
          <w:color w:val="000000" w:themeColor="text1"/>
        </w:rPr>
        <w:t>Our income in 2021/22 was two and one half times higher than 2020/21 but only 20% higher than the previous comparable year 2019/20. There were two key elements which offset each other. The increase in income in 2021/22 was owing to the rise in the amount of joining fees, subscriptions and match fees. This was offset against the fact that in 2019/20 the Society had an unusually high level of donations from generous members.</w:t>
      </w:r>
    </w:p>
    <w:p w:rsidR="004A040F" w:rsidRDefault="00D34256" w:rsidP="00284B6D">
      <w:pPr>
        <w:pStyle w:val="PlainText"/>
        <w:rPr>
          <w:color w:val="000000" w:themeColor="text1"/>
        </w:rPr>
      </w:pPr>
      <w:r w:rsidRPr="00735E85">
        <w:rPr>
          <w:color w:val="000000" w:themeColor="text1"/>
        </w:rPr>
        <w:t>Breaking these items down, joining fees and subscriptions were up 75% - as forecast – and represented just over half of the total income. Match fees increased to £5.4K (14%) of total income. Historically match fees have produced around £4K per year. These fees are an important component of income</w:t>
      </w:r>
      <w:r w:rsidR="00215749">
        <w:rPr>
          <w:color w:val="000000" w:themeColor="text1"/>
        </w:rPr>
        <w:t xml:space="preserve">. </w:t>
      </w:r>
      <w:r w:rsidRPr="00735E85">
        <w:rPr>
          <w:color w:val="000000" w:themeColor="text1"/>
        </w:rPr>
        <w:t xml:space="preserve"> </w:t>
      </w:r>
      <w:r w:rsidR="00215749">
        <w:rPr>
          <w:color w:val="000000" w:themeColor="text1"/>
        </w:rPr>
        <w:t>The</w:t>
      </w:r>
      <w:r w:rsidRPr="00735E85">
        <w:rPr>
          <w:color w:val="000000" w:themeColor="text1"/>
        </w:rPr>
        <w:t xml:space="preserve"> increase</w:t>
      </w:r>
      <w:r w:rsidR="00215749">
        <w:rPr>
          <w:color w:val="000000" w:themeColor="text1"/>
        </w:rPr>
        <w:t xml:space="preserve"> in match fees</w:t>
      </w:r>
      <w:r w:rsidRPr="00735E85">
        <w:rPr>
          <w:color w:val="000000" w:themeColor="text1"/>
        </w:rPr>
        <w:t xml:space="preserve"> was due to a return to match activity</w:t>
      </w:r>
      <w:r w:rsidR="00215749">
        <w:rPr>
          <w:color w:val="000000" w:themeColor="text1"/>
        </w:rPr>
        <w:t xml:space="preserve"> after </w:t>
      </w:r>
      <w:r w:rsidR="004A040F">
        <w:rPr>
          <w:color w:val="000000" w:themeColor="text1"/>
        </w:rPr>
        <w:t>C</w:t>
      </w:r>
      <w:r w:rsidR="00215749">
        <w:rPr>
          <w:color w:val="000000" w:themeColor="text1"/>
        </w:rPr>
        <w:t>ovid</w:t>
      </w:r>
      <w:r w:rsidRPr="00735E85">
        <w:rPr>
          <w:color w:val="000000" w:themeColor="text1"/>
        </w:rPr>
        <w:t xml:space="preserve"> and because</w:t>
      </w:r>
      <w:r w:rsidR="004A040F">
        <w:rPr>
          <w:color w:val="000000" w:themeColor="text1"/>
        </w:rPr>
        <w:t xml:space="preserve"> we increased the match fee supplement</w:t>
      </w:r>
      <w:r w:rsidRPr="00735E85">
        <w:rPr>
          <w:color w:val="000000" w:themeColor="text1"/>
        </w:rPr>
        <w:t xml:space="preserve"> </w:t>
      </w:r>
      <w:r w:rsidR="004A040F">
        <w:rPr>
          <w:color w:val="000000" w:themeColor="text1"/>
        </w:rPr>
        <w:t xml:space="preserve">for junior tennis paid by members to £20 per match. </w:t>
      </w:r>
    </w:p>
    <w:p w:rsidR="00D34256" w:rsidRPr="00735E85" w:rsidRDefault="00D34256" w:rsidP="00284B6D">
      <w:pPr>
        <w:pStyle w:val="PlainText"/>
        <w:rPr>
          <w:color w:val="000000" w:themeColor="text1"/>
        </w:rPr>
      </w:pPr>
      <w:r w:rsidRPr="00735E85">
        <w:rPr>
          <w:color w:val="000000" w:themeColor="text1"/>
        </w:rPr>
        <w:t xml:space="preserve">The three main fund raising </w:t>
      </w:r>
      <w:r w:rsidR="002F655E" w:rsidRPr="00735E85">
        <w:rPr>
          <w:color w:val="000000" w:themeColor="text1"/>
        </w:rPr>
        <w:t>events</w:t>
      </w:r>
      <w:r w:rsidRPr="00735E85">
        <w:rPr>
          <w:color w:val="000000" w:themeColor="text1"/>
        </w:rPr>
        <w:t xml:space="preserve"> </w:t>
      </w:r>
      <w:r w:rsidR="002F655E" w:rsidRPr="00735E85">
        <w:rPr>
          <w:color w:val="000000" w:themeColor="text1"/>
        </w:rPr>
        <w:t xml:space="preserve">traditionally held by the Society are </w:t>
      </w:r>
      <w:r w:rsidRPr="00735E85">
        <w:rPr>
          <w:color w:val="000000" w:themeColor="text1"/>
        </w:rPr>
        <w:t>the</w:t>
      </w:r>
      <w:r w:rsidR="002F655E" w:rsidRPr="00735E85">
        <w:rPr>
          <w:color w:val="000000" w:themeColor="text1"/>
        </w:rPr>
        <w:t xml:space="preserve"> Annual Tournament &amp;</w:t>
      </w:r>
      <w:r w:rsidRPr="00735E85">
        <w:rPr>
          <w:color w:val="000000" w:themeColor="text1"/>
        </w:rPr>
        <w:t xml:space="preserve"> Dinner</w:t>
      </w:r>
      <w:r w:rsidR="002F655E" w:rsidRPr="00735E85">
        <w:rPr>
          <w:color w:val="000000" w:themeColor="text1"/>
        </w:rPr>
        <w:t>,</w:t>
      </w:r>
      <w:r w:rsidRPr="00735E85">
        <w:rPr>
          <w:color w:val="000000" w:themeColor="text1"/>
        </w:rPr>
        <w:t xml:space="preserve"> the Christmas lunch and the Dedanists</w:t>
      </w:r>
      <w:r w:rsidR="004A040F">
        <w:rPr>
          <w:color w:val="000000" w:themeColor="text1"/>
        </w:rPr>
        <w:t>’</w:t>
      </w:r>
      <w:r w:rsidRPr="00735E85">
        <w:rPr>
          <w:color w:val="000000" w:themeColor="text1"/>
        </w:rPr>
        <w:t xml:space="preserve"> Pro-Am</w:t>
      </w:r>
      <w:r w:rsidR="002F655E" w:rsidRPr="00735E85">
        <w:rPr>
          <w:color w:val="000000" w:themeColor="text1"/>
        </w:rPr>
        <w:t xml:space="preserve">. These generated a surplus of £3.2K </w:t>
      </w:r>
      <w:r w:rsidRPr="00735E85">
        <w:rPr>
          <w:color w:val="000000" w:themeColor="text1"/>
        </w:rPr>
        <w:t>which</w:t>
      </w:r>
      <w:r w:rsidR="002F655E" w:rsidRPr="00735E85">
        <w:rPr>
          <w:color w:val="000000" w:themeColor="text1"/>
        </w:rPr>
        <w:t xml:space="preserve"> was less than in pre-Covid years and</w:t>
      </w:r>
      <w:r w:rsidR="00316CB8" w:rsidRPr="00735E85">
        <w:rPr>
          <w:color w:val="000000" w:themeColor="text1"/>
        </w:rPr>
        <w:t xml:space="preserve"> did not reflect the</w:t>
      </w:r>
      <w:r w:rsidRPr="00735E85">
        <w:rPr>
          <w:color w:val="000000" w:themeColor="text1"/>
        </w:rPr>
        <w:t xml:space="preserve"> time and effort put in by the organisers and participants. However</w:t>
      </w:r>
      <w:r w:rsidR="00316CB8" w:rsidRPr="00735E85">
        <w:rPr>
          <w:color w:val="000000" w:themeColor="text1"/>
        </w:rPr>
        <w:t>,</w:t>
      </w:r>
      <w:r w:rsidRPr="00735E85">
        <w:rPr>
          <w:color w:val="000000" w:themeColor="text1"/>
        </w:rPr>
        <w:t xml:space="preserve"> much fun was had and goodwill generated.</w:t>
      </w:r>
    </w:p>
    <w:p w:rsidR="00D34256" w:rsidRPr="00735E85" w:rsidRDefault="00D34256" w:rsidP="00ED11C8">
      <w:pPr>
        <w:pStyle w:val="PlainText"/>
        <w:spacing w:before="360"/>
        <w:rPr>
          <w:color w:val="000000" w:themeColor="text1"/>
        </w:rPr>
      </w:pPr>
      <w:r w:rsidRPr="00735E85">
        <w:rPr>
          <w:color w:val="000000" w:themeColor="text1"/>
        </w:rPr>
        <w:t>Primary Income Sources (£)</w:t>
      </w:r>
    </w:p>
    <w:p w:rsidR="00D34256" w:rsidRPr="00735E85" w:rsidRDefault="00D34256" w:rsidP="00940236">
      <w:pPr>
        <w:pStyle w:val="PlainText"/>
        <w:spacing w:before="0"/>
        <w:rPr>
          <w:color w:val="000000" w:themeColor="text1"/>
        </w:rPr>
      </w:pPr>
    </w:p>
    <w:tbl>
      <w:tblPr>
        <w:tblStyle w:val="TableGrid"/>
        <w:tblW w:w="0" w:type="auto"/>
        <w:tblInd w:w="421" w:type="dxa"/>
        <w:tblLayout w:type="fixed"/>
        <w:tblLook w:val="04A0"/>
      </w:tblPr>
      <w:tblGrid>
        <w:gridCol w:w="3089"/>
        <w:gridCol w:w="1276"/>
        <w:gridCol w:w="851"/>
        <w:gridCol w:w="1304"/>
        <w:gridCol w:w="992"/>
      </w:tblGrid>
      <w:tr w:rsidR="00D34256" w:rsidRPr="00735E85" w:rsidTr="00316CB8">
        <w:tc>
          <w:tcPr>
            <w:tcW w:w="3089" w:type="dxa"/>
            <w:tcBorders>
              <w:bottom w:val="nil"/>
            </w:tcBorders>
          </w:tcPr>
          <w:p w:rsidR="00D34256" w:rsidRPr="00735E85" w:rsidRDefault="00D34256" w:rsidP="00284B6D">
            <w:pPr>
              <w:pStyle w:val="PlainText"/>
              <w:rPr>
                <w:color w:val="000000" w:themeColor="text1"/>
              </w:rPr>
            </w:pPr>
            <w:r w:rsidRPr="00735E85">
              <w:rPr>
                <w:color w:val="000000" w:themeColor="text1"/>
              </w:rPr>
              <w:t>Source</w:t>
            </w:r>
          </w:p>
        </w:tc>
        <w:tc>
          <w:tcPr>
            <w:tcW w:w="1276" w:type="dxa"/>
            <w:tcBorders>
              <w:bottom w:val="nil"/>
            </w:tcBorders>
          </w:tcPr>
          <w:p w:rsidR="00D34256" w:rsidRPr="00735E85" w:rsidRDefault="00D34256" w:rsidP="00284B6D">
            <w:pPr>
              <w:pStyle w:val="PlainText"/>
              <w:rPr>
                <w:color w:val="000000" w:themeColor="text1"/>
              </w:rPr>
            </w:pPr>
            <w:r w:rsidRPr="00735E85">
              <w:rPr>
                <w:color w:val="000000" w:themeColor="text1"/>
              </w:rPr>
              <w:t>2021/22</w:t>
            </w:r>
          </w:p>
        </w:tc>
        <w:tc>
          <w:tcPr>
            <w:tcW w:w="851" w:type="dxa"/>
            <w:tcBorders>
              <w:bottom w:val="nil"/>
            </w:tcBorders>
          </w:tcPr>
          <w:p w:rsidR="00D34256" w:rsidRPr="00735E85" w:rsidRDefault="00D34256" w:rsidP="00284B6D">
            <w:pPr>
              <w:pStyle w:val="PlainText"/>
              <w:rPr>
                <w:color w:val="000000" w:themeColor="text1"/>
              </w:rPr>
            </w:pPr>
            <w:r w:rsidRPr="00735E85">
              <w:rPr>
                <w:color w:val="000000" w:themeColor="text1"/>
              </w:rPr>
              <w:t>%</w:t>
            </w:r>
          </w:p>
        </w:tc>
        <w:tc>
          <w:tcPr>
            <w:tcW w:w="1304" w:type="dxa"/>
            <w:tcBorders>
              <w:bottom w:val="nil"/>
            </w:tcBorders>
          </w:tcPr>
          <w:p w:rsidR="00D34256" w:rsidRPr="00735E85" w:rsidRDefault="00D34256" w:rsidP="00284B6D">
            <w:pPr>
              <w:pStyle w:val="PlainText"/>
              <w:rPr>
                <w:color w:val="000000" w:themeColor="text1"/>
              </w:rPr>
            </w:pPr>
            <w:r w:rsidRPr="00735E85">
              <w:rPr>
                <w:color w:val="000000" w:themeColor="text1"/>
              </w:rPr>
              <w:t>2020/21</w:t>
            </w:r>
          </w:p>
        </w:tc>
        <w:tc>
          <w:tcPr>
            <w:tcW w:w="992" w:type="dxa"/>
            <w:tcBorders>
              <w:bottom w:val="nil"/>
            </w:tcBorders>
          </w:tcPr>
          <w:p w:rsidR="00D34256" w:rsidRPr="00735E85" w:rsidRDefault="00D34256" w:rsidP="00284B6D">
            <w:pPr>
              <w:pStyle w:val="PlainText"/>
              <w:rPr>
                <w:color w:val="000000" w:themeColor="text1"/>
              </w:rPr>
            </w:pPr>
            <w:r w:rsidRPr="00735E85">
              <w:rPr>
                <w:color w:val="000000" w:themeColor="text1"/>
              </w:rPr>
              <w:t>%</w:t>
            </w:r>
          </w:p>
        </w:tc>
      </w:tr>
      <w:tr w:rsidR="00D34256" w:rsidRPr="00735E85" w:rsidTr="00316CB8">
        <w:trPr>
          <w:trHeight w:val="68"/>
        </w:trPr>
        <w:tc>
          <w:tcPr>
            <w:tcW w:w="3089" w:type="dxa"/>
            <w:tcBorders>
              <w:top w:val="nil"/>
            </w:tcBorders>
          </w:tcPr>
          <w:p w:rsidR="00D34256" w:rsidRPr="00735E85" w:rsidRDefault="00D34256" w:rsidP="00284B6D">
            <w:pPr>
              <w:pStyle w:val="PlainText"/>
              <w:rPr>
                <w:color w:val="000000" w:themeColor="text1"/>
              </w:rPr>
            </w:pPr>
          </w:p>
        </w:tc>
        <w:tc>
          <w:tcPr>
            <w:tcW w:w="1276" w:type="dxa"/>
            <w:tcBorders>
              <w:top w:val="nil"/>
            </w:tcBorders>
          </w:tcPr>
          <w:p w:rsidR="00D34256" w:rsidRPr="00735E85" w:rsidRDefault="00D34256" w:rsidP="00284B6D">
            <w:pPr>
              <w:pStyle w:val="PlainText"/>
              <w:rPr>
                <w:color w:val="000000" w:themeColor="text1"/>
              </w:rPr>
            </w:pPr>
          </w:p>
        </w:tc>
        <w:tc>
          <w:tcPr>
            <w:tcW w:w="851" w:type="dxa"/>
            <w:tcBorders>
              <w:top w:val="nil"/>
            </w:tcBorders>
          </w:tcPr>
          <w:p w:rsidR="00D34256" w:rsidRPr="00735E85" w:rsidRDefault="00D34256" w:rsidP="00284B6D">
            <w:pPr>
              <w:pStyle w:val="PlainText"/>
              <w:rPr>
                <w:color w:val="000000" w:themeColor="text1"/>
              </w:rPr>
            </w:pPr>
          </w:p>
        </w:tc>
        <w:tc>
          <w:tcPr>
            <w:tcW w:w="1304" w:type="dxa"/>
            <w:tcBorders>
              <w:top w:val="nil"/>
            </w:tcBorders>
          </w:tcPr>
          <w:p w:rsidR="00D34256" w:rsidRPr="00735E85" w:rsidRDefault="00D34256" w:rsidP="00284B6D">
            <w:pPr>
              <w:pStyle w:val="PlainText"/>
              <w:rPr>
                <w:color w:val="000000" w:themeColor="text1"/>
              </w:rPr>
            </w:pPr>
          </w:p>
        </w:tc>
        <w:tc>
          <w:tcPr>
            <w:tcW w:w="992" w:type="dxa"/>
            <w:tcBorders>
              <w:top w:val="nil"/>
            </w:tcBorders>
          </w:tcPr>
          <w:p w:rsidR="00D34256" w:rsidRPr="00735E85" w:rsidRDefault="00D34256" w:rsidP="00284B6D">
            <w:pPr>
              <w:pStyle w:val="PlainText"/>
              <w:rPr>
                <w:color w:val="000000" w:themeColor="text1"/>
              </w:rPr>
            </w:pPr>
          </w:p>
        </w:tc>
      </w:tr>
      <w:tr w:rsidR="00D34256" w:rsidRPr="00735E85" w:rsidTr="00316CB8">
        <w:tc>
          <w:tcPr>
            <w:tcW w:w="3089" w:type="dxa"/>
          </w:tcPr>
          <w:p w:rsidR="00D34256" w:rsidRPr="00735E85" w:rsidRDefault="00D34256" w:rsidP="00284B6D">
            <w:pPr>
              <w:pStyle w:val="PlainText"/>
              <w:rPr>
                <w:color w:val="000000" w:themeColor="text1"/>
              </w:rPr>
            </w:pPr>
            <w:r w:rsidRPr="00735E85">
              <w:rPr>
                <w:color w:val="000000" w:themeColor="text1"/>
              </w:rPr>
              <w:t>Joining Fees and Subs</w:t>
            </w:r>
          </w:p>
        </w:tc>
        <w:tc>
          <w:tcPr>
            <w:tcW w:w="1276" w:type="dxa"/>
          </w:tcPr>
          <w:p w:rsidR="00D34256" w:rsidRPr="00735E85" w:rsidRDefault="00D34256" w:rsidP="00284B6D">
            <w:pPr>
              <w:pStyle w:val="PlainText"/>
              <w:rPr>
                <w:color w:val="000000" w:themeColor="text1"/>
              </w:rPr>
            </w:pPr>
            <w:r w:rsidRPr="00735E85">
              <w:rPr>
                <w:color w:val="000000" w:themeColor="text1"/>
              </w:rPr>
              <w:t>£19,472</w:t>
            </w:r>
          </w:p>
        </w:tc>
        <w:tc>
          <w:tcPr>
            <w:tcW w:w="851" w:type="dxa"/>
          </w:tcPr>
          <w:p w:rsidR="00D34256" w:rsidRPr="00735E85" w:rsidRDefault="00D34256" w:rsidP="00284B6D">
            <w:pPr>
              <w:pStyle w:val="PlainText"/>
              <w:rPr>
                <w:color w:val="000000" w:themeColor="text1"/>
              </w:rPr>
            </w:pPr>
            <w:r w:rsidRPr="00735E85">
              <w:rPr>
                <w:color w:val="000000" w:themeColor="text1"/>
              </w:rPr>
              <w:t>52%</w:t>
            </w:r>
          </w:p>
        </w:tc>
        <w:tc>
          <w:tcPr>
            <w:tcW w:w="1304" w:type="dxa"/>
          </w:tcPr>
          <w:p w:rsidR="00D34256" w:rsidRPr="00735E85" w:rsidRDefault="00D34256" w:rsidP="00284B6D">
            <w:pPr>
              <w:pStyle w:val="PlainText"/>
              <w:rPr>
                <w:color w:val="000000" w:themeColor="text1"/>
              </w:rPr>
            </w:pPr>
            <w:r w:rsidRPr="00735E85">
              <w:rPr>
                <w:color w:val="000000" w:themeColor="text1"/>
              </w:rPr>
              <w:t>£11,110</w:t>
            </w:r>
          </w:p>
        </w:tc>
        <w:tc>
          <w:tcPr>
            <w:tcW w:w="992" w:type="dxa"/>
          </w:tcPr>
          <w:p w:rsidR="00D34256" w:rsidRPr="00735E85" w:rsidRDefault="00D34256" w:rsidP="00284B6D">
            <w:pPr>
              <w:pStyle w:val="PlainText"/>
              <w:rPr>
                <w:color w:val="000000" w:themeColor="text1"/>
              </w:rPr>
            </w:pPr>
            <w:r w:rsidRPr="00735E85">
              <w:rPr>
                <w:color w:val="000000" w:themeColor="text1"/>
              </w:rPr>
              <w:t>73%</w:t>
            </w:r>
          </w:p>
        </w:tc>
      </w:tr>
      <w:tr w:rsidR="00D34256" w:rsidRPr="00735E85" w:rsidTr="00316CB8">
        <w:tc>
          <w:tcPr>
            <w:tcW w:w="3089" w:type="dxa"/>
          </w:tcPr>
          <w:p w:rsidR="00D34256" w:rsidRPr="00735E85" w:rsidRDefault="00D34256" w:rsidP="00284B6D">
            <w:pPr>
              <w:pStyle w:val="PlainText"/>
              <w:rPr>
                <w:color w:val="000000" w:themeColor="text1"/>
              </w:rPr>
            </w:pPr>
            <w:r w:rsidRPr="00735E85">
              <w:rPr>
                <w:color w:val="000000" w:themeColor="text1"/>
              </w:rPr>
              <w:t>Match Fees</w:t>
            </w:r>
          </w:p>
        </w:tc>
        <w:tc>
          <w:tcPr>
            <w:tcW w:w="1276" w:type="dxa"/>
          </w:tcPr>
          <w:p w:rsidR="00D34256" w:rsidRPr="00735E85" w:rsidRDefault="00D34256" w:rsidP="00284B6D">
            <w:pPr>
              <w:pStyle w:val="PlainText"/>
              <w:rPr>
                <w:color w:val="000000" w:themeColor="text1"/>
              </w:rPr>
            </w:pPr>
            <w:r w:rsidRPr="00735E85">
              <w:rPr>
                <w:color w:val="000000" w:themeColor="text1"/>
              </w:rPr>
              <w:t>£5,384</w:t>
            </w:r>
          </w:p>
        </w:tc>
        <w:tc>
          <w:tcPr>
            <w:tcW w:w="851" w:type="dxa"/>
          </w:tcPr>
          <w:p w:rsidR="00D34256" w:rsidRPr="00735E85" w:rsidRDefault="00D34256" w:rsidP="00284B6D">
            <w:pPr>
              <w:pStyle w:val="PlainText"/>
              <w:rPr>
                <w:color w:val="000000" w:themeColor="text1"/>
              </w:rPr>
            </w:pPr>
            <w:r w:rsidRPr="00735E85">
              <w:rPr>
                <w:color w:val="000000" w:themeColor="text1"/>
              </w:rPr>
              <w:t>14%</w:t>
            </w:r>
          </w:p>
        </w:tc>
        <w:tc>
          <w:tcPr>
            <w:tcW w:w="1304" w:type="dxa"/>
          </w:tcPr>
          <w:p w:rsidR="00D34256" w:rsidRPr="00735E85" w:rsidRDefault="00D34256" w:rsidP="00284B6D">
            <w:pPr>
              <w:pStyle w:val="PlainText"/>
              <w:rPr>
                <w:color w:val="000000" w:themeColor="text1"/>
              </w:rPr>
            </w:pPr>
            <w:r w:rsidRPr="00735E85">
              <w:rPr>
                <w:color w:val="000000" w:themeColor="text1"/>
              </w:rPr>
              <w:t>-</w:t>
            </w:r>
          </w:p>
        </w:tc>
        <w:tc>
          <w:tcPr>
            <w:tcW w:w="992" w:type="dxa"/>
          </w:tcPr>
          <w:p w:rsidR="00D34256" w:rsidRPr="00735E85" w:rsidRDefault="00D34256" w:rsidP="00284B6D">
            <w:pPr>
              <w:pStyle w:val="PlainText"/>
              <w:rPr>
                <w:color w:val="000000" w:themeColor="text1"/>
              </w:rPr>
            </w:pPr>
            <w:r w:rsidRPr="00735E85">
              <w:rPr>
                <w:color w:val="000000" w:themeColor="text1"/>
              </w:rPr>
              <w:t>0%</w:t>
            </w:r>
          </w:p>
        </w:tc>
      </w:tr>
      <w:tr w:rsidR="00D34256" w:rsidRPr="00735E85" w:rsidTr="00316CB8">
        <w:tc>
          <w:tcPr>
            <w:tcW w:w="3089" w:type="dxa"/>
          </w:tcPr>
          <w:p w:rsidR="00D34256" w:rsidRPr="00735E85" w:rsidRDefault="00D34256" w:rsidP="00284B6D">
            <w:pPr>
              <w:pStyle w:val="PlainText"/>
              <w:rPr>
                <w:color w:val="000000" w:themeColor="text1"/>
              </w:rPr>
            </w:pPr>
            <w:r w:rsidRPr="00735E85">
              <w:rPr>
                <w:color w:val="000000" w:themeColor="text1"/>
              </w:rPr>
              <w:t>Fund Raising Events</w:t>
            </w:r>
          </w:p>
        </w:tc>
        <w:tc>
          <w:tcPr>
            <w:tcW w:w="1276" w:type="dxa"/>
          </w:tcPr>
          <w:p w:rsidR="00D34256" w:rsidRPr="00735E85" w:rsidRDefault="00D34256" w:rsidP="00284B6D">
            <w:pPr>
              <w:pStyle w:val="PlainText"/>
              <w:rPr>
                <w:color w:val="000000" w:themeColor="text1"/>
              </w:rPr>
            </w:pPr>
            <w:r w:rsidRPr="00735E85">
              <w:rPr>
                <w:color w:val="000000" w:themeColor="text1"/>
              </w:rPr>
              <w:t>£3,217</w:t>
            </w:r>
          </w:p>
        </w:tc>
        <w:tc>
          <w:tcPr>
            <w:tcW w:w="851" w:type="dxa"/>
          </w:tcPr>
          <w:p w:rsidR="00D34256" w:rsidRPr="00735E85" w:rsidRDefault="00D34256" w:rsidP="00284B6D">
            <w:pPr>
              <w:pStyle w:val="PlainText"/>
              <w:rPr>
                <w:color w:val="000000" w:themeColor="text1"/>
              </w:rPr>
            </w:pPr>
            <w:r w:rsidRPr="00735E85">
              <w:rPr>
                <w:color w:val="000000" w:themeColor="text1"/>
              </w:rPr>
              <w:t>9%</w:t>
            </w:r>
          </w:p>
        </w:tc>
        <w:tc>
          <w:tcPr>
            <w:tcW w:w="1304" w:type="dxa"/>
          </w:tcPr>
          <w:p w:rsidR="00D34256" w:rsidRPr="00735E85" w:rsidRDefault="00D34256" w:rsidP="00284B6D">
            <w:pPr>
              <w:pStyle w:val="PlainText"/>
              <w:rPr>
                <w:color w:val="000000" w:themeColor="text1"/>
              </w:rPr>
            </w:pPr>
            <w:r w:rsidRPr="00735E85">
              <w:rPr>
                <w:color w:val="000000" w:themeColor="text1"/>
              </w:rPr>
              <w:t>-</w:t>
            </w:r>
          </w:p>
        </w:tc>
        <w:tc>
          <w:tcPr>
            <w:tcW w:w="992" w:type="dxa"/>
          </w:tcPr>
          <w:p w:rsidR="00D34256" w:rsidRPr="00735E85" w:rsidRDefault="00D34256" w:rsidP="00284B6D">
            <w:pPr>
              <w:pStyle w:val="PlainText"/>
              <w:rPr>
                <w:color w:val="000000" w:themeColor="text1"/>
              </w:rPr>
            </w:pPr>
            <w:r w:rsidRPr="00735E85">
              <w:rPr>
                <w:color w:val="000000" w:themeColor="text1"/>
              </w:rPr>
              <w:t>0%</w:t>
            </w:r>
          </w:p>
        </w:tc>
      </w:tr>
      <w:tr w:rsidR="00D34256" w:rsidRPr="00735E85" w:rsidTr="00316CB8">
        <w:tc>
          <w:tcPr>
            <w:tcW w:w="3089" w:type="dxa"/>
          </w:tcPr>
          <w:p w:rsidR="00D34256" w:rsidRPr="00735E85" w:rsidRDefault="00D34256" w:rsidP="00284B6D">
            <w:pPr>
              <w:pStyle w:val="PlainText"/>
              <w:rPr>
                <w:color w:val="000000" w:themeColor="text1"/>
              </w:rPr>
            </w:pPr>
            <w:r w:rsidRPr="00735E85">
              <w:rPr>
                <w:color w:val="000000" w:themeColor="text1"/>
              </w:rPr>
              <w:t>Donations, Grants &amp; Other</w:t>
            </w:r>
            <w:r w:rsidR="00316CB8" w:rsidRPr="00735E85">
              <w:rPr>
                <w:color w:val="000000" w:themeColor="text1"/>
              </w:rPr>
              <w:t xml:space="preserve">  *</w:t>
            </w:r>
          </w:p>
        </w:tc>
        <w:tc>
          <w:tcPr>
            <w:tcW w:w="1276" w:type="dxa"/>
          </w:tcPr>
          <w:p w:rsidR="00D34256" w:rsidRPr="00735E85" w:rsidRDefault="00D34256" w:rsidP="00284B6D">
            <w:pPr>
              <w:pStyle w:val="PlainText"/>
              <w:rPr>
                <w:color w:val="000000" w:themeColor="text1"/>
              </w:rPr>
            </w:pPr>
            <w:r w:rsidRPr="00735E85">
              <w:rPr>
                <w:color w:val="000000" w:themeColor="text1"/>
              </w:rPr>
              <w:t>£9,167</w:t>
            </w:r>
          </w:p>
        </w:tc>
        <w:tc>
          <w:tcPr>
            <w:tcW w:w="851" w:type="dxa"/>
          </w:tcPr>
          <w:p w:rsidR="00D34256" w:rsidRPr="00735E85" w:rsidRDefault="00D34256" w:rsidP="00284B6D">
            <w:pPr>
              <w:pStyle w:val="PlainText"/>
              <w:rPr>
                <w:color w:val="000000" w:themeColor="text1"/>
              </w:rPr>
            </w:pPr>
            <w:r w:rsidRPr="00735E85">
              <w:rPr>
                <w:color w:val="000000" w:themeColor="text1"/>
              </w:rPr>
              <w:t>25%</w:t>
            </w:r>
          </w:p>
        </w:tc>
        <w:tc>
          <w:tcPr>
            <w:tcW w:w="1304" w:type="dxa"/>
          </w:tcPr>
          <w:p w:rsidR="00D34256" w:rsidRPr="00735E85" w:rsidRDefault="00D34256" w:rsidP="00284B6D">
            <w:pPr>
              <w:pStyle w:val="PlainText"/>
              <w:rPr>
                <w:color w:val="000000" w:themeColor="text1"/>
              </w:rPr>
            </w:pPr>
            <w:r w:rsidRPr="00735E85">
              <w:rPr>
                <w:color w:val="000000" w:themeColor="text1"/>
              </w:rPr>
              <w:t>£4,038</w:t>
            </w:r>
          </w:p>
        </w:tc>
        <w:tc>
          <w:tcPr>
            <w:tcW w:w="992" w:type="dxa"/>
          </w:tcPr>
          <w:p w:rsidR="00D34256" w:rsidRPr="00735E85" w:rsidRDefault="00D34256" w:rsidP="00284B6D">
            <w:pPr>
              <w:pStyle w:val="PlainText"/>
              <w:rPr>
                <w:color w:val="000000" w:themeColor="text1"/>
              </w:rPr>
            </w:pPr>
            <w:r w:rsidRPr="00735E85">
              <w:rPr>
                <w:color w:val="000000" w:themeColor="text1"/>
              </w:rPr>
              <w:t>27%</w:t>
            </w:r>
          </w:p>
        </w:tc>
      </w:tr>
      <w:tr w:rsidR="00D34256" w:rsidRPr="00735E85" w:rsidTr="00316CB8">
        <w:tc>
          <w:tcPr>
            <w:tcW w:w="3089" w:type="dxa"/>
          </w:tcPr>
          <w:p w:rsidR="00D34256" w:rsidRPr="00735E85" w:rsidRDefault="00D34256" w:rsidP="00284B6D">
            <w:pPr>
              <w:pStyle w:val="PlainText"/>
              <w:rPr>
                <w:color w:val="000000" w:themeColor="text1"/>
              </w:rPr>
            </w:pPr>
            <w:r w:rsidRPr="00735E85">
              <w:rPr>
                <w:color w:val="000000" w:themeColor="text1"/>
              </w:rPr>
              <w:t>Total Income</w:t>
            </w:r>
          </w:p>
        </w:tc>
        <w:tc>
          <w:tcPr>
            <w:tcW w:w="1276" w:type="dxa"/>
          </w:tcPr>
          <w:p w:rsidR="00D34256" w:rsidRPr="00735E85" w:rsidRDefault="00D34256" w:rsidP="00284B6D">
            <w:pPr>
              <w:pStyle w:val="PlainText"/>
              <w:rPr>
                <w:color w:val="000000" w:themeColor="text1"/>
              </w:rPr>
            </w:pPr>
            <w:r w:rsidRPr="00735E85">
              <w:rPr>
                <w:color w:val="000000" w:themeColor="text1"/>
              </w:rPr>
              <w:t>£37,240</w:t>
            </w:r>
          </w:p>
        </w:tc>
        <w:tc>
          <w:tcPr>
            <w:tcW w:w="851" w:type="dxa"/>
          </w:tcPr>
          <w:p w:rsidR="00D34256" w:rsidRPr="00735E85" w:rsidRDefault="00D34256" w:rsidP="00284B6D">
            <w:pPr>
              <w:pStyle w:val="PlainText"/>
              <w:rPr>
                <w:color w:val="000000" w:themeColor="text1"/>
              </w:rPr>
            </w:pPr>
            <w:r w:rsidRPr="00735E85">
              <w:rPr>
                <w:color w:val="000000" w:themeColor="text1"/>
              </w:rPr>
              <w:t>100%</w:t>
            </w:r>
          </w:p>
        </w:tc>
        <w:tc>
          <w:tcPr>
            <w:tcW w:w="1304" w:type="dxa"/>
          </w:tcPr>
          <w:p w:rsidR="00D34256" w:rsidRPr="00735E85" w:rsidRDefault="00D34256" w:rsidP="00284B6D">
            <w:pPr>
              <w:pStyle w:val="PlainText"/>
              <w:rPr>
                <w:color w:val="000000" w:themeColor="text1"/>
              </w:rPr>
            </w:pPr>
            <w:r w:rsidRPr="00735E85">
              <w:rPr>
                <w:color w:val="000000" w:themeColor="text1"/>
              </w:rPr>
              <w:t>£15,148</w:t>
            </w:r>
          </w:p>
        </w:tc>
        <w:tc>
          <w:tcPr>
            <w:tcW w:w="992" w:type="dxa"/>
          </w:tcPr>
          <w:p w:rsidR="00D34256" w:rsidRPr="00735E85" w:rsidRDefault="00D34256" w:rsidP="00284B6D">
            <w:pPr>
              <w:pStyle w:val="PlainText"/>
              <w:rPr>
                <w:color w:val="000000" w:themeColor="text1"/>
              </w:rPr>
            </w:pPr>
            <w:r w:rsidRPr="00735E85">
              <w:rPr>
                <w:color w:val="000000" w:themeColor="text1"/>
              </w:rPr>
              <w:t>100%</w:t>
            </w:r>
          </w:p>
        </w:tc>
      </w:tr>
    </w:tbl>
    <w:p w:rsidR="00D34256" w:rsidRPr="00735E85" w:rsidRDefault="005E4788" w:rsidP="00940236">
      <w:pPr>
        <w:pStyle w:val="PlainText"/>
        <w:ind w:left="284"/>
        <w:rPr>
          <w:i/>
          <w:color w:val="000000" w:themeColor="text1"/>
          <w:sz w:val="22"/>
          <w:szCs w:val="22"/>
        </w:rPr>
      </w:pPr>
      <w:r w:rsidRPr="00735E85">
        <w:rPr>
          <w:i/>
          <w:color w:val="000000" w:themeColor="text1"/>
          <w:sz w:val="22"/>
          <w:szCs w:val="22"/>
        </w:rPr>
        <w:t xml:space="preserve">* </w:t>
      </w:r>
      <w:r w:rsidR="00316CB8" w:rsidRPr="00735E85">
        <w:rPr>
          <w:i/>
          <w:color w:val="000000" w:themeColor="text1"/>
          <w:sz w:val="22"/>
          <w:szCs w:val="22"/>
        </w:rPr>
        <w:t>The T&amp;RA pays the Society</w:t>
      </w:r>
      <w:r w:rsidRPr="00735E85">
        <w:rPr>
          <w:i/>
          <w:color w:val="000000" w:themeColor="text1"/>
          <w:sz w:val="22"/>
          <w:szCs w:val="22"/>
        </w:rPr>
        <w:t xml:space="preserve"> an annual grant worth</w:t>
      </w:r>
      <w:r w:rsidR="00316CB8" w:rsidRPr="00735E85">
        <w:rPr>
          <w:i/>
          <w:color w:val="000000" w:themeColor="text1"/>
          <w:sz w:val="22"/>
          <w:szCs w:val="22"/>
        </w:rPr>
        <w:t xml:space="preserve"> 33% of the cost of the Academy</w:t>
      </w:r>
    </w:p>
    <w:p w:rsidR="00D34256" w:rsidRPr="009D1DD0" w:rsidRDefault="00D34256" w:rsidP="00ED11C8">
      <w:pPr>
        <w:pStyle w:val="PlainText"/>
        <w:spacing w:before="480"/>
        <w:rPr>
          <w:color w:val="000000" w:themeColor="text1"/>
          <w:sz w:val="22"/>
          <w:szCs w:val="22"/>
        </w:rPr>
      </w:pPr>
      <w:r w:rsidRPr="009D1DD0">
        <w:rPr>
          <w:color w:val="000000" w:themeColor="text1"/>
          <w:sz w:val="22"/>
          <w:szCs w:val="22"/>
        </w:rPr>
        <w:t>EXPENSE:</w:t>
      </w:r>
    </w:p>
    <w:p w:rsidR="004A040F" w:rsidRDefault="00940236" w:rsidP="00284B6D">
      <w:pPr>
        <w:pStyle w:val="PlainText"/>
        <w:rPr>
          <w:color w:val="000000" w:themeColor="text1"/>
        </w:rPr>
      </w:pPr>
      <w:r w:rsidRPr="00735E85">
        <w:rPr>
          <w:color w:val="000000" w:themeColor="text1"/>
        </w:rPr>
        <w:t xml:space="preserve">The Academy is the primary focus of </w:t>
      </w:r>
      <w:r w:rsidR="00B91EF8">
        <w:rPr>
          <w:color w:val="000000" w:themeColor="text1"/>
        </w:rPr>
        <w:t xml:space="preserve">the </w:t>
      </w:r>
      <w:r w:rsidR="00137581" w:rsidRPr="00735E85">
        <w:rPr>
          <w:color w:val="000000" w:themeColor="text1"/>
        </w:rPr>
        <w:t>Society</w:t>
      </w:r>
      <w:r w:rsidR="00137581">
        <w:rPr>
          <w:color w:val="000000" w:themeColor="text1"/>
        </w:rPr>
        <w:t>’s</w:t>
      </w:r>
      <w:r w:rsidR="004A040F">
        <w:rPr>
          <w:color w:val="000000" w:themeColor="text1"/>
        </w:rPr>
        <w:t>’</w:t>
      </w:r>
      <w:r w:rsidRPr="00735E85">
        <w:rPr>
          <w:color w:val="000000" w:themeColor="text1"/>
        </w:rPr>
        <w:t xml:space="preserve"> spending.  </w:t>
      </w:r>
      <w:r w:rsidR="00D34256" w:rsidRPr="00735E85">
        <w:rPr>
          <w:color w:val="000000" w:themeColor="text1"/>
        </w:rPr>
        <w:t xml:space="preserve">In recent years, typical direct annual expenditure on Academy coaching programmes has been in the region of £20K. This year, it has been </w:t>
      </w:r>
      <w:r w:rsidRPr="00735E85">
        <w:rPr>
          <w:color w:val="000000" w:themeColor="text1"/>
        </w:rPr>
        <w:t>increased</w:t>
      </w:r>
      <w:r w:rsidR="00D34256" w:rsidRPr="00735E85">
        <w:rPr>
          <w:color w:val="000000" w:themeColor="text1"/>
        </w:rPr>
        <w:t xml:space="preserve"> to £22K</w:t>
      </w:r>
      <w:r w:rsidR="00284B6D" w:rsidRPr="00735E85">
        <w:rPr>
          <w:color w:val="000000" w:themeColor="text1"/>
        </w:rPr>
        <w:t>.  Programme management cost</w:t>
      </w:r>
      <w:r w:rsidRPr="00735E85">
        <w:rPr>
          <w:color w:val="000000" w:themeColor="text1"/>
        </w:rPr>
        <w:t>s</w:t>
      </w:r>
      <w:r w:rsidR="00284B6D" w:rsidRPr="00735E85">
        <w:rPr>
          <w:color w:val="000000" w:themeColor="text1"/>
        </w:rPr>
        <w:t xml:space="preserve"> an additi</w:t>
      </w:r>
      <w:r w:rsidRPr="00735E85">
        <w:rPr>
          <w:color w:val="000000" w:themeColor="text1"/>
        </w:rPr>
        <w:t>onal £5K.  T</w:t>
      </w:r>
      <w:r w:rsidR="00284B6D" w:rsidRPr="00735E85">
        <w:rPr>
          <w:color w:val="000000" w:themeColor="text1"/>
        </w:rPr>
        <w:t>his £27K represents 81%</w:t>
      </w:r>
      <w:r w:rsidR="00D34256" w:rsidRPr="00735E85">
        <w:rPr>
          <w:color w:val="000000" w:themeColor="text1"/>
        </w:rPr>
        <w:t>.</w:t>
      </w:r>
      <w:r w:rsidR="00284B6D" w:rsidRPr="00735E85">
        <w:rPr>
          <w:color w:val="000000" w:themeColor="text1"/>
        </w:rPr>
        <w:t>of total Society expenditure for the year.</w:t>
      </w:r>
      <w:r w:rsidR="00D34256" w:rsidRPr="00735E85">
        <w:rPr>
          <w:color w:val="000000" w:themeColor="text1"/>
        </w:rPr>
        <w:t xml:space="preserve"> </w:t>
      </w:r>
    </w:p>
    <w:p w:rsidR="00D34256" w:rsidRPr="00735E85" w:rsidRDefault="00940236" w:rsidP="00284B6D">
      <w:pPr>
        <w:pStyle w:val="PlainText"/>
        <w:rPr>
          <w:color w:val="000000" w:themeColor="text1"/>
        </w:rPr>
      </w:pPr>
      <w:r w:rsidRPr="00735E85">
        <w:rPr>
          <w:color w:val="000000" w:themeColor="text1"/>
        </w:rPr>
        <w:t>T</w:t>
      </w:r>
      <w:r w:rsidR="00D34256" w:rsidRPr="00735E85">
        <w:rPr>
          <w:color w:val="000000" w:themeColor="text1"/>
        </w:rPr>
        <w:t>he Society</w:t>
      </w:r>
      <w:r w:rsidR="004C271A" w:rsidRPr="00735E85">
        <w:rPr>
          <w:color w:val="000000" w:themeColor="text1"/>
        </w:rPr>
        <w:t xml:space="preserve"> continues to run and part-</w:t>
      </w:r>
      <w:r w:rsidRPr="00735E85">
        <w:rPr>
          <w:color w:val="000000" w:themeColor="text1"/>
        </w:rPr>
        <w:t>fund</w:t>
      </w:r>
      <w:r w:rsidR="004C271A" w:rsidRPr="00735E85">
        <w:rPr>
          <w:color w:val="000000" w:themeColor="text1"/>
        </w:rPr>
        <w:t xml:space="preserve"> a programme</w:t>
      </w:r>
      <w:r w:rsidR="00D34256" w:rsidRPr="00735E85">
        <w:rPr>
          <w:color w:val="000000" w:themeColor="text1"/>
        </w:rPr>
        <w:t xml:space="preserve"> </w:t>
      </w:r>
      <w:r w:rsidR="004C271A" w:rsidRPr="00735E85">
        <w:rPr>
          <w:color w:val="000000" w:themeColor="text1"/>
        </w:rPr>
        <w:t>of</w:t>
      </w:r>
      <w:r w:rsidR="00D34256" w:rsidRPr="00735E85">
        <w:rPr>
          <w:color w:val="000000" w:themeColor="text1"/>
        </w:rPr>
        <w:t xml:space="preserve"> income support </w:t>
      </w:r>
      <w:r w:rsidR="004C271A" w:rsidRPr="00735E85">
        <w:rPr>
          <w:color w:val="000000" w:themeColor="text1"/>
        </w:rPr>
        <w:t>for</w:t>
      </w:r>
      <w:r w:rsidR="00D34256" w:rsidRPr="00735E85">
        <w:rPr>
          <w:color w:val="000000" w:themeColor="text1"/>
        </w:rPr>
        <w:t xml:space="preserve"> young professionals</w:t>
      </w:r>
      <w:r w:rsidR="004C271A" w:rsidRPr="00735E85">
        <w:rPr>
          <w:color w:val="000000" w:themeColor="text1"/>
        </w:rPr>
        <w:t xml:space="preserve"> to keep them in the game at a time when Covid has reduced activity and earnings.  Total grant</w:t>
      </w:r>
      <w:r w:rsidR="00B91EF8">
        <w:rPr>
          <w:color w:val="000000" w:themeColor="text1"/>
        </w:rPr>
        <w:t>s</w:t>
      </w:r>
      <w:r w:rsidR="004C271A" w:rsidRPr="00735E85">
        <w:rPr>
          <w:color w:val="000000" w:themeColor="text1"/>
        </w:rPr>
        <w:t xml:space="preserve"> for the year w</w:t>
      </w:r>
      <w:r w:rsidR="00B91EF8">
        <w:rPr>
          <w:color w:val="000000" w:themeColor="text1"/>
        </w:rPr>
        <w:t>ere</w:t>
      </w:r>
      <w:r w:rsidR="004C271A" w:rsidRPr="00735E85">
        <w:rPr>
          <w:color w:val="000000" w:themeColor="text1"/>
        </w:rPr>
        <w:t xml:space="preserve"> £4K of which the Society contributed £1.4K.</w:t>
      </w:r>
      <w:r w:rsidR="00D34256" w:rsidRPr="00735E85">
        <w:rPr>
          <w:color w:val="000000" w:themeColor="text1"/>
        </w:rPr>
        <w:t xml:space="preserve"> The Society</w:t>
      </w:r>
      <w:r w:rsidR="004C271A" w:rsidRPr="00735E85">
        <w:rPr>
          <w:color w:val="000000" w:themeColor="text1"/>
        </w:rPr>
        <w:t xml:space="preserve"> also</w:t>
      </w:r>
      <w:r w:rsidR="00D34256" w:rsidRPr="00735E85">
        <w:rPr>
          <w:color w:val="000000" w:themeColor="text1"/>
        </w:rPr>
        <w:t xml:space="preserve"> sponsored a number of junior tournaments, funded prizes and gave out Dedanists’ polo shirts. This </w:t>
      </w:r>
      <w:r w:rsidR="00B91EF8">
        <w:rPr>
          <w:color w:val="000000" w:themeColor="text1"/>
        </w:rPr>
        <w:t>accounted for</w:t>
      </w:r>
      <w:r w:rsidR="00D34256" w:rsidRPr="00735E85">
        <w:rPr>
          <w:color w:val="000000" w:themeColor="text1"/>
        </w:rPr>
        <w:t xml:space="preserve"> £2K (6%) of total expense</w:t>
      </w:r>
      <w:r w:rsidR="00B91EF8">
        <w:rPr>
          <w:color w:val="000000" w:themeColor="text1"/>
        </w:rPr>
        <w:t>s</w:t>
      </w:r>
      <w:r w:rsidR="00D34256" w:rsidRPr="00735E85">
        <w:rPr>
          <w:color w:val="000000" w:themeColor="text1"/>
        </w:rPr>
        <w:t>.</w:t>
      </w:r>
    </w:p>
    <w:p w:rsidR="00D34256" w:rsidRPr="00735E85" w:rsidRDefault="00D34256" w:rsidP="00284B6D">
      <w:pPr>
        <w:pStyle w:val="PlainText"/>
        <w:rPr>
          <w:color w:val="000000" w:themeColor="text1"/>
        </w:rPr>
      </w:pPr>
      <w:r w:rsidRPr="00735E85">
        <w:rPr>
          <w:color w:val="000000" w:themeColor="text1"/>
        </w:rPr>
        <w:t>The rest of the expenditure (9%) went on marketing and administration.</w:t>
      </w:r>
    </w:p>
    <w:p w:rsidR="00D34256" w:rsidRPr="00735E85" w:rsidRDefault="00D34256" w:rsidP="00284B6D">
      <w:pPr>
        <w:pStyle w:val="PlainText"/>
        <w:rPr>
          <w:color w:val="000000" w:themeColor="text1"/>
        </w:rPr>
      </w:pPr>
      <w:r w:rsidRPr="00735E85">
        <w:rPr>
          <w:color w:val="000000" w:themeColor="text1"/>
        </w:rPr>
        <w:t xml:space="preserve">Paul Weaver continued to run many of the operations of the Academy which released those who had been involved for many years to develop and implement new ideas and other new projects for the Society. The T&amp;RA continues to </w:t>
      </w:r>
      <w:r w:rsidR="00C34B6E" w:rsidRPr="00735E85">
        <w:rPr>
          <w:color w:val="000000" w:themeColor="text1"/>
        </w:rPr>
        <w:t>generously fund one third of Academy expenditure</w:t>
      </w:r>
      <w:r w:rsidRPr="00735E85">
        <w:rPr>
          <w:color w:val="000000" w:themeColor="text1"/>
        </w:rPr>
        <w:t xml:space="preserve">. </w:t>
      </w:r>
    </w:p>
    <w:p w:rsidR="00ED11C8" w:rsidRDefault="00ED11C8">
      <w:pPr>
        <w:rPr>
          <w:color w:val="000000" w:themeColor="text1"/>
          <w:sz w:val="8"/>
          <w:szCs w:val="8"/>
        </w:rPr>
      </w:pPr>
      <w:r>
        <w:rPr>
          <w:color w:val="000000" w:themeColor="text1"/>
          <w:sz w:val="8"/>
          <w:szCs w:val="8"/>
        </w:rPr>
        <w:br w:type="page"/>
      </w:r>
    </w:p>
    <w:p w:rsidR="00D34256" w:rsidRPr="00735E85" w:rsidRDefault="00D34256" w:rsidP="00D34256">
      <w:pPr>
        <w:rPr>
          <w:color w:val="000000" w:themeColor="text1"/>
          <w:sz w:val="8"/>
          <w:szCs w:val="8"/>
        </w:rPr>
      </w:pPr>
    </w:p>
    <w:p w:rsidR="00D34256" w:rsidRPr="00735E85" w:rsidRDefault="00D34256" w:rsidP="00284B6D">
      <w:pPr>
        <w:pStyle w:val="PlainText"/>
        <w:rPr>
          <w:color w:val="000000" w:themeColor="text1"/>
        </w:rPr>
      </w:pPr>
      <w:r w:rsidRPr="00735E85">
        <w:rPr>
          <w:color w:val="000000" w:themeColor="text1"/>
        </w:rPr>
        <w:t>Primary Expenses (£)</w:t>
      </w:r>
    </w:p>
    <w:p w:rsidR="00D34256" w:rsidRPr="00735E85" w:rsidRDefault="00D34256" w:rsidP="00284B6D">
      <w:pPr>
        <w:pStyle w:val="PlainText"/>
        <w:rPr>
          <w:color w:val="000000" w:themeColor="text1"/>
          <w:sz w:val="8"/>
          <w:szCs w:val="8"/>
        </w:rPr>
      </w:pPr>
    </w:p>
    <w:tbl>
      <w:tblPr>
        <w:tblStyle w:val="TableGrid"/>
        <w:tblW w:w="0" w:type="auto"/>
        <w:tblInd w:w="748" w:type="dxa"/>
        <w:tblLayout w:type="fixed"/>
        <w:tblLook w:val="04A0"/>
      </w:tblPr>
      <w:tblGrid>
        <w:gridCol w:w="2830"/>
        <w:gridCol w:w="1276"/>
        <w:gridCol w:w="851"/>
        <w:gridCol w:w="1417"/>
        <w:gridCol w:w="1180"/>
      </w:tblGrid>
      <w:tr w:rsidR="00D34256" w:rsidRPr="00735E85" w:rsidTr="00632D20">
        <w:tc>
          <w:tcPr>
            <w:tcW w:w="2830" w:type="dxa"/>
            <w:tcBorders>
              <w:bottom w:val="nil"/>
            </w:tcBorders>
          </w:tcPr>
          <w:p w:rsidR="00D34256" w:rsidRPr="00735E85" w:rsidRDefault="00D34256" w:rsidP="00284B6D">
            <w:pPr>
              <w:pStyle w:val="PlainText"/>
              <w:rPr>
                <w:color w:val="000000" w:themeColor="text1"/>
              </w:rPr>
            </w:pPr>
            <w:r w:rsidRPr="00735E85">
              <w:rPr>
                <w:color w:val="000000" w:themeColor="text1"/>
              </w:rPr>
              <w:t>Expense</w:t>
            </w:r>
          </w:p>
        </w:tc>
        <w:tc>
          <w:tcPr>
            <w:tcW w:w="1276" w:type="dxa"/>
            <w:tcBorders>
              <w:bottom w:val="nil"/>
            </w:tcBorders>
          </w:tcPr>
          <w:p w:rsidR="00D34256" w:rsidRPr="00735E85" w:rsidRDefault="00D34256" w:rsidP="00284B6D">
            <w:pPr>
              <w:pStyle w:val="PlainText"/>
              <w:rPr>
                <w:color w:val="000000" w:themeColor="text1"/>
              </w:rPr>
            </w:pPr>
            <w:r w:rsidRPr="00735E85">
              <w:rPr>
                <w:color w:val="000000" w:themeColor="text1"/>
              </w:rPr>
              <w:t>2021/22</w:t>
            </w:r>
          </w:p>
        </w:tc>
        <w:tc>
          <w:tcPr>
            <w:tcW w:w="851" w:type="dxa"/>
            <w:tcBorders>
              <w:bottom w:val="nil"/>
            </w:tcBorders>
          </w:tcPr>
          <w:p w:rsidR="00D34256" w:rsidRPr="00735E85" w:rsidRDefault="00D34256" w:rsidP="00284B6D">
            <w:pPr>
              <w:pStyle w:val="PlainText"/>
              <w:rPr>
                <w:color w:val="000000" w:themeColor="text1"/>
              </w:rPr>
            </w:pPr>
            <w:r w:rsidRPr="00735E85">
              <w:rPr>
                <w:color w:val="000000" w:themeColor="text1"/>
              </w:rPr>
              <w:t>%</w:t>
            </w:r>
          </w:p>
        </w:tc>
        <w:tc>
          <w:tcPr>
            <w:tcW w:w="1417" w:type="dxa"/>
            <w:tcBorders>
              <w:bottom w:val="nil"/>
            </w:tcBorders>
          </w:tcPr>
          <w:p w:rsidR="00D34256" w:rsidRPr="00735E85" w:rsidRDefault="00D34256" w:rsidP="00284B6D">
            <w:pPr>
              <w:pStyle w:val="PlainText"/>
              <w:rPr>
                <w:color w:val="000000" w:themeColor="text1"/>
              </w:rPr>
            </w:pPr>
            <w:r w:rsidRPr="00735E85">
              <w:rPr>
                <w:color w:val="000000" w:themeColor="text1"/>
              </w:rPr>
              <w:t>2020/21</w:t>
            </w:r>
          </w:p>
        </w:tc>
        <w:tc>
          <w:tcPr>
            <w:tcW w:w="1180" w:type="dxa"/>
            <w:tcBorders>
              <w:bottom w:val="nil"/>
            </w:tcBorders>
          </w:tcPr>
          <w:p w:rsidR="00D34256" w:rsidRPr="00735E85" w:rsidRDefault="00D34256" w:rsidP="00284B6D">
            <w:pPr>
              <w:pStyle w:val="PlainText"/>
              <w:rPr>
                <w:color w:val="000000" w:themeColor="text1"/>
              </w:rPr>
            </w:pPr>
            <w:r w:rsidRPr="00735E85">
              <w:rPr>
                <w:color w:val="000000" w:themeColor="text1"/>
              </w:rPr>
              <w:t>%</w:t>
            </w:r>
          </w:p>
        </w:tc>
      </w:tr>
      <w:tr w:rsidR="00D34256" w:rsidRPr="00735E85" w:rsidTr="00632D20">
        <w:trPr>
          <w:trHeight w:val="68"/>
        </w:trPr>
        <w:tc>
          <w:tcPr>
            <w:tcW w:w="2830" w:type="dxa"/>
            <w:tcBorders>
              <w:top w:val="nil"/>
            </w:tcBorders>
          </w:tcPr>
          <w:p w:rsidR="00D34256" w:rsidRPr="00735E85" w:rsidRDefault="00D34256" w:rsidP="00284B6D">
            <w:pPr>
              <w:pStyle w:val="PlainText"/>
              <w:rPr>
                <w:color w:val="000000" w:themeColor="text1"/>
              </w:rPr>
            </w:pPr>
          </w:p>
        </w:tc>
        <w:tc>
          <w:tcPr>
            <w:tcW w:w="1276" w:type="dxa"/>
            <w:tcBorders>
              <w:top w:val="nil"/>
            </w:tcBorders>
          </w:tcPr>
          <w:p w:rsidR="00D34256" w:rsidRPr="00735E85" w:rsidRDefault="00D34256" w:rsidP="00284B6D">
            <w:pPr>
              <w:pStyle w:val="PlainText"/>
              <w:rPr>
                <w:color w:val="000000" w:themeColor="text1"/>
              </w:rPr>
            </w:pPr>
          </w:p>
        </w:tc>
        <w:tc>
          <w:tcPr>
            <w:tcW w:w="851" w:type="dxa"/>
            <w:tcBorders>
              <w:top w:val="nil"/>
            </w:tcBorders>
          </w:tcPr>
          <w:p w:rsidR="00D34256" w:rsidRPr="00735E85" w:rsidRDefault="00D34256" w:rsidP="00284B6D">
            <w:pPr>
              <w:pStyle w:val="PlainText"/>
              <w:rPr>
                <w:color w:val="000000" w:themeColor="text1"/>
              </w:rPr>
            </w:pPr>
          </w:p>
        </w:tc>
        <w:tc>
          <w:tcPr>
            <w:tcW w:w="1417" w:type="dxa"/>
            <w:tcBorders>
              <w:top w:val="nil"/>
            </w:tcBorders>
          </w:tcPr>
          <w:p w:rsidR="00D34256" w:rsidRPr="00735E85" w:rsidRDefault="00D34256" w:rsidP="00284B6D">
            <w:pPr>
              <w:pStyle w:val="PlainText"/>
              <w:rPr>
                <w:color w:val="000000" w:themeColor="text1"/>
              </w:rPr>
            </w:pPr>
          </w:p>
        </w:tc>
        <w:tc>
          <w:tcPr>
            <w:tcW w:w="1180" w:type="dxa"/>
            <w:tcBorders>
              <w:top w:val="nil"/>
            </w:tcBorders>
          </w:tcPr>
          <w:p w:rsidR="00D34256" w:rsidRPr="00735E85" w:rsidRDefault="00D34256" w:rsidP="00284B6D">
            <w:pPr>
              <w:pStyle w:val="PlainText"/>
              <w:rPr>
                <w:color w:val="000000" w:themeColor="text1"/>
              </w:rPr>
            </w:pPr>
          </w:p>
        </w:tc>
      </w:tr>
      <w:tr w:rsidR="00D34256" w:rsidRPr="00735E85" w:rsidTr="00632D20">
        <w:trPr>
          <w:trHeight w:val="380"/>
        </w:trPr>
        <w:tc>
          <w:tcPr>
            <w:tcW w:w="2830" w:type="dxa"/>
          </w:tcPr>
          <w:p w:rsidR="00D34256" w:rsidRPr="00735E85" w:rsidRDefault="00D34256" w:rsidP="00284B6D">
            <w:pPr>
              <w:pStyle w:val="PlainText"/>
              <w:rPr>
                <w:color w:val="000000" w:themeColor="text1"/>
              </w:rPr>
            </w:pPr>
            <w:r w:rsidRPr="00735E85">
              <w:rPr>
                <w:color w:val="000000" w:themeColor="text1"/>
              </w:rPr>
              <w:t>Academy Programme</w:t>
            </w:r>
          </w:p>
        </w:tc>
        <w:tc>
          <w:tcPr>
            <w:tcW w:w="1276" w:type="dxa"/>
          </w:tcPr>
          <w:p w:rsidR="00D34256" w:rsidRPr="00735E85" w:rsidRDefault="00D34256" w:rsidP="00284B6D">
            <w:pPr>
              <w:pStyle w:val="PlainText"/>
              <w:rPr>
                <w:color w:val="000000" w:themeColor="text1"/>
              </w:rPr>
            </w:pPr>
            <w:r w:rsidRPr="00735E85">
              <w:rPr>
                <w:color w:val="000000" w:themeColor="text1"/>
              </w:rPr>
              <w:t>£27,384</w:t>
            </w:r>
          </w:p>
        </w:tc>
        <w:tc>
          <w:tcPr>
            <w:tcW w:w="851" w:type="dxa"/>
          </w:tcPr>
          <w:p w:rsidR="00D34256" w:rsidRPr="00735E85" w:rsidRDefault="00D34256" w:rsidP="00284B6D">
            <w:pPr>
              <w:pStyle w:val="PlainText"/>
              <w:rPr>
                <w:color w:val="000000" w:themeColor="text1"/>
              </w:rPr>
            </w:pPr>
            <w:r w:rsidRPr="00735E85">
              <w:rPr>
                <w:color w:val="000000" w:themeColor="text1"/>
              </w:rPr>
              <w:t>81%</w:t>
            </w:r>
          </w:p>
        </w:tc>
        <w:tc>
          <w:tcPr>
            <w:tcW w:w="1417" w:type="dxa"/>
          </w:tcPr>
          <w:p w:rsidR="00D34256" w:rsidRPr="00735E85" w:rsidRDefault="00D34256" w:rsidP="00284B6D">
            <w:pPr>
              <w:pStyle w:val="PlainText"/>
              <w:rPr>
                <w:color w:val="000000" w:themeColor="text1"/>
              </w:rPr>
            </w:pPr>
            <w:r w:rsidRPr="00735E85">
              <w:rPr>
                <w:color w:val="000000" w:themeColor="text1"/>
              </w:rPr>
              <w:t>£10,482</w:t>
            </w:r>
          </w:p>
        </w:tc>
        <w:tc>
          <w:tcPr>
            <w:tcW w:w="1180" w:type="dxa"/>
          </w:tcPr>
          <w:p w:rsidR="00D34256" w:rsidRPr="00735E85" w:rsidRDefault="00D34256" w:rsidP="00284B6D">
            <w:pPr>
              <w:pStyle w:val="PlainText"/>
              <w:rPr>
                <w:color w:val="000000" w:themeColor="text1"/>
              </w:rPr>
            </w:pPr>
            <w:r w:rsidRPr="00735E85">
              <w:rPr>
                <w:color w:val="000000" w:themeColor="text1"/>
              </w:rPr>
              <w:t>51%</w:t>
            </w:r>
          </w:p>
        </w:tc>
      </w:tr>
      <w:tr w:rsidR="00D34256" w:rsidRPr="00735E85" w:rsidTr="00632D20">
        <w:tc>
          <w:tcPr>
            <w:tcW w:w="2830" w:type="dxa"/>
          </w:tcPr>
          <w:p w:rsidR="00D34256" w:rsidRPr="00735E85" w:rsidRDefault="00D34256" w:rsidP="00284B6D">
            <w:pPr>
              <w:pStyle w:val="PlainText"/>
              <w:rPr>
                <w:color w:val="000000" w:themeColor="text1"/>
              </w:rPr>
            </w:pPr>
            <w:r w:rsidRPr="00735E85">
              <w:rPr>
                <w:color w:val="000000" w:themeColor="text1"/>
              </w:rPr>
              <w:t>Grant Programme</w:t>
            </w:r>
          </w:p>
        </w:tc>
        <w:tc>
          <w:tcPr>
            <w:tcW w:w="1276" w:type="dxa"/>
          </w:tcPr>
          <w:p w:rsidR="00D34256" w:rsidRPr="00735E85" w:rsidRDefault="00D34256" w:rsidP="00284B6D">
            <w:pPr>
              <w:pStyle w:val="PlainText"/>
              <w:rPr>
                <w:color w:val="000000" w:themeColor="text1"/>
              </w:rPr>
            </w:pPr>
            <w:r w:rsidRPr="00735E85">
              <w:rPr>
                <w:color w:val="000000" w:themeColor="text1"/>
              </w:rPr>
              <w:t>£1,390</w:t>
            </w:r>
          </w:p>
        </w:tc>
        <w:tc>
          <w:tcPr>
            <w:tcW w:w="851" w:type="dxa"/>
          </w:tcPr>
          <w:p w:rsidR="00D34256" w:rsidRPr="00735E85" w:rsidRDefault="00D34256" w:rsidP="00284B6D">
            <w:pPr>
              <w:pStyle w:val="PlainText"/>
              <w:rPr>
                <w:color w:val="000000" w:themeColor="text1"/>
              </w:rPr>
            </w:pPr>
            <w:r w:rsidRPr="00735E85">
              <w:rPr>
                <w:color w:val="000000" w:themeColor="text1"/>
              </w:rPr>
              <w:t>4%</w:t>
            </w:r>
          </w:p>
        </w:tc>
        <w:tc>
          <w:tcPr>
            <w:tcW w:w="1417" w:type="dxa"/>
          </w:tcPr>
          <w:p w:rsidR="00D34256" w:rsidRPr="00735E85" w:rsidRDefault="00D34256" w:rsidP="00284B6D">
            <w:pPr>
              <w:pStyle w:val="PlainText"/>
              <w:rPr>
                <w:color w:val="000000" w:themeColor="text1"/>
              </w:rPr>
            </w:pPr>
            <w:r w:rsidRPr="00735E85">
              <w:rPr>
                <w:color w:val="000000" w:themeColor="text1"/>
              </w:rPr>
              <w:t>£3,067</w:t>
            </w:r>
          </w:p>
        </w:tc>
        <w:tc>
          <w:tcPr>
            <w:tcW w:w="1180" w:type="dxa"/>
          </w:tcPr>
          <w:p w:rsidR="00D34256" w:rsidRPr="00735E85" w:rsidRDefault="00D34256" w:rsidP="00284B6D">
            <w:pPr>
              <w:pStyle w:val="PlainText"/>
              <w:rPr>
                <w:color w:val="000000" w:themeColor="text1"/>
              </w:rPr>
            </w:pPr>
            <w:r w:rsidRPr="00735E85">
              <w:rPr>
                <w:color w:val="000000" w:themeColor="text1"/>
              </w:rPr>
              <w:t>15%</w:t>
            </w:r>
          </w:p>
        </w:tc>
      </w:tr>
      <w:tr w:rsidR="00D34256" w:rsidRPr="00735E85" w:rsidTr="00632D20">
        <w:tc>
          <w:tcPr>
            <w:tcW w:w="2830" w:type="dxa"/>
          </w:tcPr>
          <w:p w:rsidR="00D34256" w:rsidRPr="00735E85" w:rsidRDefault="00D34256" w:rsidP="00284B6D">
            <w:pPr>
              <w:pStyle w:val="PlainText"/>
              <w:rPr>
                <w:color w:val="000000" w:themeColor="text1"/>
              </w:rPr>
            </w:pPr>
            <w:r w:rsidRPr="00735E85">
              <w:rPr>
                <w:color w:val="000000" w:themeColor="text1"/>
              </w:rPr>
              <w:t>Sponsorship</w:t>
            </w:r>
          </w:p>
        </w:tc>
        <w:tc>
          <w:tcPr>
            <w:tcW w:w="1276" w:type="dxa"/>
          </w:tcPr>
          <w:p w:rsidR="00D34256" w:rsidRPr="00735E85" w:rsidRDefault="00D34256" w:rsidP="00284B6D">
            <w:pPr>
              <w:pStyle w:val="PlainText"/>
              <w:rPr>
                <w:color w:val="000000" w:themeColor="text1"/>
              </w:rPr>
            </w:pPr>
            <w:r w:rsidRPr="00735E85">
              <w:rPr>
                <w:color w:val="000000" w:themeColor="text1"/>
              </w:rPr>
              <w:t>£2,002</w:t>
            </w:r>
          </w:p>
        </w:tc>
        <w:tc>
          <w:tcPr>
            <w:tcW w:w="851" w:type="dxa"/>
          </w:tcPr>
          <w:p w:rsidR="00D34256" w:rsidRPr="00735E85" w:rsidRDefault="00D34256" w:rsidP="00284B6D">
            <w:pPr>
              <w:pStyle w:val="PlainText"/>
              <w:rPr>
                <w:color w:val="000000" w:themeColor="text1"/>
              </w:rPr>
            </w:pPr>
            <w:r w:rsidRPr="00735E85">
              <w:rPr>
                <w:color w:val="000000" w:themeColor="text1"/>
              </w:rPr>
              <w:t>6%</w:t>
            </w:r>
          </w:p>
        </w:tc>
        <w:tc>
          <w:tcPr>
            <w:tcW w:w="1417" w:type="dxa"/>
          </w:tcPr>
          <w:p w:rsidR="00D34256" w:rsidRPr="00735E85" w:rsidRDefault="00D34256" w:rsidP="00284B6D">
            <w:pPr>
              <w:pStyle w:val="PlainText"/>
              <w:rPr>
                <w:color w:val="000000" w:themeColor="text1"/>
              </w:rPr>
            </w:pPr>
            <w:r w:rsidRPr="00735E85">
              <w:rPr>
                <w:color w:val="000000" w:themeColor="text1"/>
              </w:rPr>
              <w:t>£4,000</w:t>
            </w:r>
          </w:p>
        </w:tc>
        <w:tc>
          <w:tcPr>
            <w:tcW w:w="1180" w:type="dxa"/>
          </w:tcPr>
          <w:p w:rsidR="00D34256" w:rsidRPr="00735E85" w:rsidRDefault="00D34256" w:rsidP="00284B6D">
            <w:pPr>
              <w:pStyle w:val="PlainText"/>
              <w:rPr>
                <w:color w:val="000000" w:themeColor="text1"/>
              </w:rPr>
            </w:pPr>
            <w:r w:rsidRPr="00735E85">
              <w:rPr>
                <w:color w:val="000000" w:themeColor="text1"/>
              </w:rPr>
              <w:t>19%</w:t>
            </w:r>
          </w:p>
        </w:tc>
      </w:tr>
      <w:tr w:rsidR="00D34256" w:rsidRPr="00735E85" w:rsidTr="00632D20">
        <w:tc>
          <w:tcPr>
            <w:tcW w:w="2830" w:type="dxa"/>
          </w:tcPr>
          <w:p w:rsidR="00D34256" w:rsidRPr="00735E85" w:rsidRDefault="00D34256" w:rsidP="00284B6D">
            <w:pPr>
              <w:pStyle w:val="PlainText"/>
              <w:rPr>
                <w:color w:val="000000" w:themeColor="text1"/>
              </w:rPr>
            </w:pPr>
            <w:r w:rsidRPr="00735E85">
              <w:rPr>
                <w:color w:val="000000" w:themeColor="text1"/>
              </w:rPr>
              <w:t>Marketing</w:t>
            </w:r>
          </w:p>
        </w:tc>
        <w:tc>
          <w:tcPr>
            <w:tcW w:w="1276" w:type="dxa"/>
          </w:tcPr>
          <w:p w:rsidR="00D34256" w:rsidRPr="00735E85" w:rsidRDefault="00D34256" w:rsidP="00284B6D">
            <w:pPr>
              <w:pStyle w:val="PlainText"/>
              <w:rPr>
                <w:color w:val="000000" w:themeColor="text1"/>
              </w:rPr>
            </w:pPr>
            <w:r w:rsidRPr="00735E85">
              <w:rPr>
                <w:color w:val="000000" w:themeColor="text1"/>
              </w:rPr>
              <w:t>£1,458</w:t>
            </w:r>
          </w:p>
        </w:tc>
        <w:tc>
          <w:tcPr>
            <w:tcW w:w="851" w:type="dxa"/>
          </w:tcPr>
          <w:p w:rsidR="00D34256" w:rsidRPr="00735E85" w:rsidRDefault="00D34256" w:rsidP="00284B6D">
            <w:pPr>
              <w:pStyle w:val="PlainText"/>
              <w:rPr>
                <w:color w:val="000000" w:themeColor="text1"/>
              </w:rPr>
            </w:pPr>
            <w:r w:rsidRPr="00735E85">
              <w:rPr>
                <w:color w:val="000000" w:themeColor="text1"/>
              </w:rPr>
              <w:t>4%</w:t>
            </w:r>
          </w:p>
        </w:tc>
        <w:tc>
          <w:tcPr>
            <w:tcW w:w="1417" w:type="dxa"/>
          </w:tcPr>
          <w:p w:rsidR="00D34256" w:rsidRPr="00735E85" w:rsidRDefault="00D34256" w:rsidP="00284B6D">
            <w:pPr>
              <w:pStyle w:val="PlainText"/>
              <w:rPr>
                <w:color w:val="000000" w:themeColor="text1"/>
              </w:rPr>
            </w:pPr>
            <w:r w:rsidRPr="00735E85">
              <w:rPr>
                <w:color w:val="000000" w:themeColor="text1"/>
              </w:rPr>
              <w:t>£1,858</w:t>
            </w:r>
          </w:p>
        </w:tc>
        <w:tc>
          <w:tcPr>
            <w:tcW w:w="1180" w:type="dxa"/>
          </w:tcPr>
          <w:p w:rsidR="00D34256" w:rsidRPr="00735E85" w:rsidRDefault="00D34256" w:rsidP="00284B6D">
            <w:pPr>
              <w:pStyle w:val="PlainText"/>
              <w:rPr>
                <w:color w:val="000000" w:themeColor="text1"/>
              </w:rPr>
            </w:pPr>
            <w:r w:rsidRPr="00735E85">
              <w:rPr>
                <w:color w:val="000000" w:themeColor="text1"/>
              </w:rPr>
              <w:t>9%</w:t>
            </w:r>
          </w:p>
        </w:tc>
      </w:tr>
      <w:tr w:rsidR="00D34256" w:rsidRPr="00735E85" w:rsidTr="00632D20">
        <w:trPr>
          <w:trHeight w:val="149"/>
        </w:trPr>
        <w:tc>
          <w:tcPr>
            <w:tcW w:w="2830" w:type="dxa"/>
          </w:tcPr>
          <w:p w:rsidR="00D34256" w:rsidRPr="00735E85" w:rsidRDefault="00D34256" w:rsidP="00284B6D">
            <w:pPr>
              <w:pStyle w:val="PlainText"/>
              <w:rPr>
                <w:color w:val="000000" w:themeColor="text1"/>
              </w:rPr>
            </w:pPr>
            <w:r w:rsidRPr="00735E85">
              <w:rPr>
                <w:color w:val="000000" w:themeColor="text1"/>
              </w:rPr>
              <w:t xml:space="preserve">Administration </w:t>
            </w:r>
          </w:p>
        </w:tc>
        <w:tc>
          <w:tcPr>
            <w:tcW w:w="1276" w:type="dxa"/>
          </w:tcPr>
          <w:p w:rsidR="00D34256" w:rsidRPr="00735E85" w:rsidRDefault="00D34256" w:rsidP="00284B6D">
            <w:pPr>
              <w:pStyle w:val="PlainText"/>
              <w:rPr>
                <w:color w:val="000000" w:themeColor="text1"/>
              </w:rPr>
            </w:pPr>
            <w:r w:rsidRPr="00735E85">
              <w:rPr>
                <w:color w:val="000000" w:themeColor="text1"/>
              </w:rPr>
              <w:t>£1,721</w:t>
            </w:r>
          </w:p>
        </w:tc>
        <w:tc>
          <w:tcPr>
            <w:tcW w:w="851" w:type="dxa"/>
          </w:tcPr>
          <w:p w:rsidR="00D34256" w:rsidRPr="00735E85" w:rsidRDefault="00D34256" w:rsidP="00284B6D">
            <w:pPr>
              <w:pStyle w:val="PlainText"/>
              <w:rPr>
                <w:color w:val="000000" w:themeColor="text1"/>
              </w:rPr>
            </w:pPr>
            <w:r w:rsidRPr="00735E85">
              <w:rPr>
                <w:color w:val="000000" w:themeColor="text1"/>
              </w:rPr>
              <w:t>5%</w:t>
            </w:r>
          </w:p>
        </w:tc>
        <w:tc>
          <w:tcPr>
            <w:tcW w:w="1417" w:type="dxa"/>
          </w:tcPr>
          <w:p w:rsidR="00D34256" w:rsidRPr="00735E85" w:rsidRDefault="00D34256" w:rsidP="00284B6D">
            <w:pPr>
              <w:pStyle w:val="PlainText"/>
              <w:rPr>
                <w:color w:val="000000" w:themeColor="text1"/>
              </w:rPr>
            </w:pPr>
            <w:r w:rsidRPr="00735E85">
              <w:rPr>
                <w:color w:val="000000" w:themeColor="text1"/>
              </w:rPr>
              <w:t>£1,314</w:t>
            </w:r>
          </w:p>
        </w:tc>
        <w:tc>
          <w:tcPr>
            <w:tcW w:w="1180" w:type="dxa"/>
          </w:tcPr>
          <w:p w:rsidR="00D34256" w:rsidRPr="00735E85" w:rsidRDefault="00D34256" w:rsidP="00284B6D">
            <w:pPr>
              <w:pStyle w:val="PlainText"/>
              <w:rPr>
                <w:color w:val="000000" w:themeColor="text1"/>
              </w:rPr>
            </w:pPr>
            <w:r w:rsidRPr="00735E85">
              <w:rPr>
                <w:color w:val="000000" w:themeColor="text1"/>
              </w:rPr>
              <w:t>6%</w:t>
            </w:r>
          </w:p>
        </w:tc>
      </w:tr>
      <w:tr w:rsidR="00D34256" w:rsidRPr="00735E85" w:rsidTr="00632D20">
        <w:trPr>
          <w:trHeight w:val="149"/>
        </w:trPr>
        <w:tc>
          <w:tcPr>
            <w:tcW w:w="2830" w:type="dxa"/>
          </w:tcPr>
          <w:p w:rsidR="00D34256" w:rsidRPr="00735E85" w:rsidRDefault="00D34256" w:rsidP="00284B6D">
            <w:pPr>
              <w:pStyle w:val="PlainText"/>
              <w:rPr>
                <w:color w:val="000000" w:themeColor="text1"/>
              </w:rPr>
            </w:pPr>
            <w:r w:rsidRPr="00735E85">
              <w:rPr>
                <w:color w:val="000000" w:themeColor="text1"/>
              </w:rPr>
              <w:t>Total Expenses</w:t>
            </w:r>
          </w:p>
        </w:tc>
        <w:tc>
          <w:tcPr>
            <w:tcW w:w="1276" w:type="dxa"/>
          </w:tcPr>
          <w:p w:rsidR="00D34256" w:rsidRPr="00735E85" w:rsidRDefault="00D34256" w:rsidP="00284B6D">
            <w:pPr>
              <w:pStyle w:val="PlainText"/>
              <w:rPr>
                <w:color w:val="000000" w:themeColor="text1"/>
              </w:rPr>
            </w:pPr>
            <w:r w:rsidRPr="00735E85">
              <w:rPr>
                <w:color w:val="000000" w:themeColor="text1"/>
              </w:rPr>
              <w:t>£33,955</w:t>
            </w:r>
          </w:p>
        </w:tc>
        <w:tc>
          <w:tcPr>
            <w:tcW w:w="851" w:type="dxa"/>
          </w:tcPr>
          <w:p w:rsidR="00D34256" w:rsidRPr="00735E85" w:rsidRDefault="00D34256" w:rsidP="00284B6D">
            <w:pPr>
              <w:pStyle w:val="PlainText"/>
              <w:rPr>
                <w:color w:val="000000" w:themeColor="text1"/>
              </w:rPr>
            </w:pPr>
            <w:r w:rsidRPr="00735E85">
              <w:rPr>
                <w:color w:val="000000" w:themeColor="text1"/>
              </w:rPr>
              <w:t>100%</w:t>
            </w:r>
          </w:p>
        </w:tc>
        <w:tc>
          <w:tcPr>
            <w:tcW w:w="1417" w:type="dxa"/>
          </w:tcPr>
          <w:p w:rsidR="00D34256" w:rsidRPr="00735E85" w:rsidRDefault="00D34256" w:rsidP="00284B6D">
            <w:pPr>
              <w:pStyle w:val="PlainText"/>
              <w:rPr>
                <w:color w:val="000000" w:themeColor="text1"/>
              </w:rPr>
            </w:pPr>
            <w:r w:rsidRPr="00735E85">
              <w:rPr>
                <w:color w:val="000000" w:themeColor="text1"/>
              </w:rPr>
              <w:t>£20,721</w:t>
            </w:r>
          </w:p>
        </w:tc>
        <w:tc>
          <w:tcPr>
            <w:tcW w:w="1180" w:type="dxa"/>
          </w:tcPr>
          <w:p w:rsidR="00D34256" w:rsidRPr="00735E85" w:rsidRDefault="00D34256" w:rsidP="00284B6D">
            <w:pPr>
              <w:pStyle w:val="PlainText"/>
              <w:rPr>
                <w:color w:val="000000" w:themeColor="text1"/>
              </w:rPr>
            </w:pPr>
            <w:r w:rsidRPr="00735E85">
              <w:rPr>
                <w:color w:val="000000" w:themeColor="text1"/>
              </w:rPr>
              <w:t>100%</w:t>
            </w:r>
          </w:p>
        </w:tc>
      </w:tr>
    </w:tbl>
    <w:p w:rsidR="00D34256" w:rsidRPr="00735E85" w:rsidRDefault="00D34256" w:rsidP="00C34B6E">
      <w:pPr>
        <w:pStyle w:val="PlainText"/>
        <w:spacing w:before="240"/>
        <w:rPr>
          <w:color w:val="000000" w:themeColor="text1"/>
        </w:rPr>
      </w:pPr>
      <w:r w:rsidRPr="00735E85">
        <w:rPr>
          <w:color w:val="000000" w:themeColor="text1"/>
        </w:rPr>
        <w:t>Total expenditure for 2021/22 at £33.9K was £13.2K higher than last year and a small surplus of £3.3K was generated as compared to the deficit of £5.6K suffered in the previous year.</w:t>
      </w:r>
    </w:p>
    <w:p w:rsidR="00D34256" w:rsidRPr="00735E85" w:rsidRDefault="00D34256" w:rsidP="00D34256">
      <w:pPr>
        <w:spacing w:before="120"/>
        <w:jc w:val="both"/>
        <w:rPr>
          <w:rFonts w:eastAsia="Times New Roman"/>
          <w:color w:val="000000" w:themeColor="text1"/>
        </w:rPr>
      </w:pPr>
      <w:r w:rsidRPr="00735E85">
        <w:rPr>
          <w:rFonts w:eastAsia="Times New Roman"/>
          <w:color w:val="000000" w:themeColor="text1"/>
        </w:rPr>
        <w:t xml:space="preserve">Last year the Society devised a three year development plan. </w:t>
      </w:r>
      <w:r w:rsidR="000F2ACF" w:rsidRPr="00735E85">
        <w:rPr>
          <w:rFonts w:eastAsia="Times New Roman"/>
          <w:color w:val="000000" w:themeColor="text1"/>
        </w:rPr>
        <w:t>A primary tenet of the plan is that the Society maintains</w:t>
      </w:r>
      <w:r w:rsidRPr="00735E85">
        <w:rPr>
          <w:rFonts w:eastAsia="Times New Roman"/>
          <w:color w:val="000000" w:themeColor="text1"/>
        </w:rPr>
        <w:t xml:space="preserve"> a healthy</w:t>
      </w:r>
      <w:r w:rsidR="009D1DD0">
        <w:rPr>
          <w:rFonts w:eastAsia="Times New Roman"/>
          <w:color w:val="000000" w:themeColor="text1"/>
        </w:rPr>
        <w:t xml:space="preserve"> bank balance in excess of £2</w:t>
      </w:r>
      <w:r w:rsidR="00632D20" w:rsidRPr="00735E85">
        <w:rPr>
          <w:rFonts w:eastAsia="Times New Roman"/>
          <w:color w:val="000000" w:themeColor="text1"/>
        </w:rPr>
        <w:t>0K.</w:t>
      </w:r>
    </w:p>
    <w:p w:rsidR="00D34256" w:rsidRPr="00735E85" w:rsidRDefault="00D34256" w:rsidP="00D34256">
      <w:pPr>
        <w:spacing w:before="120"/>
        <w:jc w:val="both"/>
        <w:rPr>
          <w:rFonts w:eastAsia="Times New Roman"/>
          <w:color w:val="000000" w:themeColor="text1"/>
        </w:rPr>
      </w:pPr>
      <w:r w:rsidRPr="00735E85">
        <w:rPr>
          <w:rFonts w:eastAsia="Times New Roman"/>
          <w:color w:val="000000" w:themeColor="text1"/>
        </w:rPr>
        <w:t>These measures and the generosity of our members have strengthened our financial position and given us the opportunity to deliver</w:t>
      </w:r>
      <w:r w:rsidR="00632D20" w:rsidRPr="00735E85">
        <w:rPr>
          <w:rFonts w:eastAsia="Times New Roman"/>
          <w:color w:val="000000" w:themeColor="text1"/>
        </w:rPr>
        <w:t xml:space="preserve"> more Academy</w:t>
      </w:r>
      <w:r w:rsidRPr="00735E85">
        <w:rPr>
          <w:rFonts w:eastAsia="Times New Roman"/>
          <w:color w:val="000000" w:themeColor="text1"/>
        </w:rPr>
        <w:t xml:space="preserve"> coac</w:t>
      </w:r>
      <w:r w:rsidR="00632D20" w:rsidRPr="00735E85">
        <w:rPr>
          <w:rFonts w:eastAsia="Times New Roman"/>
          <w:color w:val="000000" w:themeColor="text1"/>
        </w:rPr>
        <w:t xml:space="preserve">hing to </w:t>
      </w:r>
      <w:r w:rsidRPr="00735E85">
        <w:rPr>
          <w:rFonts w:eastAsia="Times New Roman"/>
          <w:color w:val="000000" w:themeColor="text1"/>
        </w:rPr>
        <w:t>the best young players in the country. In addition the Society has moved to assist young professionals</w:t>
      </w:r>
      <w:r w:rsidR="00632D20" w:rsidRPr="00735E85">
        <w:rPr>
          <w:rFonts w:eastAsia="Times New Roman"/>
          <w:color w:val="000000" w:themeColor="text1"/>
        </w:rPr>
        <w:t xml:space="preserve"> who are working at c</w:t>
      </w:r>
      <w:r w:rsidRPr="00735E85">
        <w:rPr>
          <w:rFonts w:eastAsia="Times New Roman"/>
          <w:color w:val="000000" w:themeColor="text1"/>
        </w:rPr>
        <w:t>lubs but need extra financial</w:t>
      </w:r>
      <w:r w:rsidR="00632D20" w:rsidRPr="00735E85">
        <w:rPr>
          <w:rFonts w:eastAsia="Times New Roman"/>
          <w:color w:val="000000" w:themeColor="text1"/>
        </w:rPr>
        <w:t xml:space="preserve"> support. It has</w:t>
      </w:r>
      <w:r w:rsidRPr="00735E85">
        <w:rPr>
          <w:rFonts w:eastAsia="Times New Roman"/>
          <w:color w:val="000000" w:themeColor="text1"/>
        </w:rPr>
        <w:t xml:space="preserve"> also maintained its sponsorship of</w:t>
      </w:r>
      <w:r w:rsidR="00632D20" w:rsidRPr="00735E85">
        <w:rPr>
          <w:rFonts w:eastAsia="Times New Roman"/>
          <w:color w:val="000000" w:themeColor="text1"/>
        </w:rPr>
        <w:t xml:space="preserve"> third party</w:t>
      </w:r>
      <w:r w:rsidR="00C34B6E" w:rsidRPr="00735E85">
        <w:rPr>
          <w:rFonts w:eastAsia="Times New Roman"/>
          <w:color w:val="000000" w:themeColor="text1"/>
        </w:rPr>
        <w:t xml:space="preserve"> events and tournaments</w:t>
      </w:r>
      <w:r w:rsidRPr="00735E85">
        <w:rPr>
          <w:rFonts w:eastAsia="Times New Roman"/>
          <w:color w:val="000000" w:themeColor="text1"/>
        </w:rPr>
        <w:t xml:space="preserve"> in which</w:t>
      </w:r>
      <w:r w:rsidR="00632D20" w:rsidRPr="00735E85">
        <w:rPr>
          <w:rFonts w:eastAsia="Times New Roman"/>
          <w:color w:val="000000" w:themeColor="text1"/>
        </w:rPr>
        <w:t xml:space="preserve"> A</w:t>
      </w:r>
      <w:r w:rsidRPr="00735E85">
        <w:rPr>
          <w:rFonts w:eastAsia="Times New Roman"/>
          <w:color w:val="000000" w:themeColor="text1"/>
        </w:rPr>
        <w:t>cademy p</w:t>
      </w:r>
      <w:r w:rsidR="00C34B6E" w:rsidRPr="00735E85">
        <w:rPr>
          <w:rFonts w:eastAsia="Times New Roman"/>
          <w:color w:val="000000" w:themeColor="text1"/>
        </w:rPr>
        <w:t>layers</w:t>
      </w:r>
      <w:r w:rsidR="00632D20" w:rsidRPr="00735E85">
        <w:rPr>
          <w:rFonts w:eastAsia="Times New Roman"/>
          <w:color w:val="000000" w:themeColor="text1"/>
        </w:rPr>
        <w:t xml:space="preserve"> compete</w:t>
      </w:r>
      <w:r w:rsidRPr="00735E85">
        <w:rPr>
          <w:rFonts w:eastAsia="Times New Roman"/>
          <w:color w:val="000000" w:themeColor="text1"/>
        </w:rPr>
        <w:t>.</w:t>
      </w:r>
    </w:p>
    <w:p w:rsidR="00DB5AA8" w:rsidRPr="00284B6D" w:rsidRDefault="00DB5AA8">
      <w:pPr>
        <w:spacing w:before="120"/>
        <w:rPr>
          <w:color w:val="4472C4" w:themeColor="accent5"/>
          <w:sz w:val="8"/>
          <w:szCs w:val="8"/>
        </w:rPr>
      </w:pPr>
    </w:p>
    <w:p w:rsidR="00A56A17" w:rsidRPr="000E08E5" w:rsidRDefault="007621C2" w:rsidP="000E08E5">
      <w:pPr>
        <w:ind w:left="-426" w:right="-239"/>
        <w:rPr>
          <w:b/>
          <w:color w:val="FF0000"/>
          <w:sz w:val="32"/>
          <w:szCs w:val="32"/>
        </w:rPr>
      </w:pPr>
      <w:r>
        <w:br w:type="page"/>
      </w:r>
      <w:r w:rsidR="00A56A17" w:rsidRPr="000E08E5">
        <w:rPr>
          <w:b/>
          <w:color w:val="FF0000"/>
          <w:sz w:val="32"/>
          <w:szCs w:val="32"/>
        </w:rPr>
        <w:t>Income &amp; Expenditure Account</w:t>
      </w:r>
      <w:r w:rsidR="000E08E5" w:rsidRPr="000E08E5">
        <w:rPr>
          <w:b/>
          <w:color w:val="FF0000"/>
          <w:sz w:val="32"/>
          <w:szCs w:val="32"/>
        </w:rPr>
        <w:t xml:space="preserve">  -  The Dedanists’ Society</w:t>
      </w:r>
    </w:p>
    <w:tbl>
      <w:tblPr>
        <w:tblW w:w="9941" w:type="dxa"/>
        <w:tblInd w:w="-997" w:type="dxa"/>
        <w:tblLook w:val="04A0"/>
      </w:tblPr>
      <w:tblGrid>
        <w:gridCol w:w="2841"/>
        <w:gridCol w:w="2460"/>
        <w:gridCol w:w="1160"/>
        <w:gridCol w:w="1160"/>
        <w:gridCol w:w="1160"/>
        <w:gridCol w:w="1160"/>
      </w:tblGrid>
      <w:tr w:rsidR="00893030" w:rsidRPr="000E08E5" w:rsidTr="00893030">
        <w:trPr>
          <w:trHeight w:val="312"/>
        </w:trPr>
        <w:tc>
          <w:tcPr>
            <w:tcW w:w="28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93030" w:rsidRPr="00893030" w:rsidRDefault="00893030" w:rsidP="000E08E5">
            <w:pPr>
              <w:rPr>
                <w:i/>
                <w:sz w:val="20"/>
                <w:szCs w:val="20"/>
              </w:rPr>
            </w:pPr>
            <w:r w:rsidRPr="00893030">
              <w:rPr>
                <w:b/>
                <w:i/>
                <w:color w:val="FF0000"/>
                <w:sz w:val="20"/>
                <w:szCs w:val="20"/>
              </w:rPr>
              <w:t>year ending 31</w:t>
            </w:r>
            <w:r w:rsidRPr="00893030">
              <w:rPr>
                <w:b/>
                <w:i/>
                <w:color w:val="FF0000"/>
                <w:sz w:val="20"/>
                <w:szCs w:val="20"/>
                <w:vertAlign w:val="superscript"/>
              </w:rPr>
              <w:t>st</w:t>
            </w:r>
            <w:r w:rsidRPr="00893030">
              <w:rPr>
                <w:b/>
                <w:i/>
                <w:color w:val="FF0000"/>
                <w:sz w:val="20"/>
                <w:szCs w:val="20"/>
              </w:rPr>
              <w:t xml:space="preserve"> Jul</w:t>
            </w:r>
            <w:r w:rsidR="00CE7924">
              <w:rPr>
                <w:b/>
                <w:i/>
                <w:color w:val="FF0000"/>
                <w:sz w:val="20"/>
                <w:szCs w:val="20"/>
              </w:rPr>
              <w:t>y</w:t>
            </w:r>
          </w:p>
        </w:tc>
        <w:tc>
          <w:tcPr>
            <w:tcW w:w="2460" w:type="dxa"/>
            <w:tcBorders>
              <w:top w:val="single" w:sz="4" w:space="0" w:color="auto"/>
              <w:left w:val="nil"/>
              <w:bottom w:val="single" w:sz="4" w:space="0" w:color="auto"/>
              <w:right w:val="single" w:sz="4" w:space="0" w:color="auto"/>
            </w:tcBorders>
            <w:shd w:val="clear" w:color="auto" w:fill="auto"/>
            <w:noWrap/>
            <w:vAlign w:val="bottom"/>
            <w:hideMark/>
          </w:tcPr>
          <w:p w:rsidR="00893030" w:rsidRPr="000E08E5" w:rsidRDefault="00893030" w:rsidP="000E08E5">
            <w:pPr>
              <w:rPr>
                <w:rFonts w:ascii="Calibri" w:eastAsia="Times New Roman" w:hAnsi="Calibri" w:cs="Calibri"/>
                <w:color w:val="000000"/>
                <w:sz w:val="20"/>
                <w:szCs w:val="20"/>
                <w:lang w:eastAsia="en-GB"/>
              </w:rPr>
            </w:pPr>
          </w:p>
        </w:tc>
        <w:tc>
          <w:tcPr>
            <w:tcW w:w="1160" w:type="dxa"/>
            <w:tcBorders>
              <w:top w:val="single" w:sz="4" w:space="0" w:color="auto"/>
              <w:left w:val="nil"/>
              <w:bottom w:val="single" w:sz="4" w:space="0" w:color="auto"/>
            </w:tcBorders>
            <w:shd w:val="clear" w:color="auto" w:fill="auto"/>
            <w:noWrap/>
            <w:vAlign w:val="bottom"/>
            <w:hideMark/>
          </w:tcPr>
          <w:p w:rsidR="00893030" w:rsidRPr="00893030" w:rsidRDefault="00893030" w:rsidP="000E08E5">
            <w:pPr>
              <w:jc w:val="right"/>
              <w:rPr>
                <w:rFonts w:ascii="Calibri" w:eastAsia="Times New Roman" w:hAnsi="Calibri" w:cs="Calibri"/>
                <w:b/>
                <w:color w:val="FF0000"/>
                <w:sz w:val="20"/>
                <w:szCs w:val="20"/>
                <w:lang w:eastAsia="en-GB"/>
              </w:rPr>
            </w:pPr>
            <w:r w:rsidRPr="00893030">
              <w:rPr>
                <w:rFonts w:ascii="Calibri" w:eastAsia="Times New Roman" w:hAnsi="Calibri" w:cs="Calibri"/>
                <w:b/>
                <w:color w:val="FF0000"/>
                <w:sz w:val="20"/>
                <w:szCs w:val="20"/>
                <w:lang w:eastAsia="en-GB"/>
              </w:rPr>
              <w:t>2022</w:t>
            </w:r>
          </w:p>
        </w:tc>
        <w:tc>
          <w:tcPr>
            <w:tcW w:w="1160" w:type="dxa"/>
            <w:tcBorders>
              <w:top w:val="single" w:sz="4" w:space="0" w:color="auto"/>
              <w:left w:val="nil"/>
              <w:bottom w:val="single" w:sz="4" w:space="0" w:color="auto"/>
              <w:right w:val="single" w:sz="12" w:space="0" w:color="auto"/>
            </w:tcBorders>
            <w:shd w:val="clear" w:color="auto" w:fill="auto"/>
            <w:noWrap/>
            <w:vAlign w:val="bottom"/>
            <w:hideMark/>
          </w:tcPr>
          <w:p w:rsidR="00893030" w:rsidRPr="00893030" w:rsidRDefault="00893030" w:rsidP="000E08E5">
            <w:pPr>
              <w:rPr>
                <w:rFonts w:ascii="Calibri" w:eastAsia="Times New Roman" w:hAnsi="Calibri" w:cs="Calibri"/>
                <w:b/>
                <w:color w:val="FF0000"/>
                <w:sz w:val="20"/>
                <w:szCs w:val="20"/>
                <w:lang w:eastAsia="en-GB"/>
              </w:rPr>
            </w:pPr>
          </w:p>
        </w:tc>
        <w:tc>
          <w:tcPr>
            <w:tcW w:w="1160" w:type="dxa"/>
            <w:tcBorders>
              <w:top w:val="single" w:sz="4" w:space="0" w:color="auto"/>
              <w:left w:val="single" w:sz="12" w:space="0" w:color="auto"/>
              <w:bottom w:val="single" w:sz="4" w:space="0" w:color="auto"/>
            </w:tcBorders>
            <w:shd w:val="clear" w:color="auto" w:fill="auto"/>
            <w:noWrap/>
            <w:vAlign w:val="bottom"/>
            <w:hideMark/>
          </w:tcPr>
          <w:p w:rsidR="00893030" w:rsidRPr="00893030" w:rsidRDefault="00893030" w:rsidP="00893030">
            <w:pPr>
              <w:jc w:val="right"/>
              <w:rPr>
                <w:rFonts w:ascii="Calibri" w:eastAsia="Times New Roman" w:hAnsi="Calibri" w:cs="Calibri"/>
                <w:b/>
                <w:color w:val="FF0000"/>
                <w:sz w:val="20"/>
                <w:szCs w:val="20"/>
                <w:lang w:eastAsia="en-GB"/>
              </w:rPr>
            </w:pPr>
            <w:r w:rsidRPr="00893030">
              <w:rPr>
                <w:rFonts w:ascii="Calibri" w:eastAsia="Times New Roman" w:hAnsi="Calibri" w:cs="Calibri"/>
                <w:b/>
                <w:color w:val="FF0000"/>
                <w:sz w:val="20"/>
                <w:szCs w:val="20"/>
                <w:lang w:eastAsia="en-GB"/>
              </w:rPr>
              <w:t>2021</w:t>
            </w: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rsidR="00893030" w:rsidRPr="000E08E5" w:rsidRDefault="00893030" w:rsidP="000E08E5">
            <w:pPr>
              <w:rPr>
                <w:rFonts w:ascii="Calibri" w:eastAsia="Times New Roman" w:hAnsi="Calibri" w:cs="Calibri"/>
                <w:color w:val="000000"/>
                <w:sz w:val="20"/>
                <w:szCs w:val="20"/>
                <w:lang w:eastAsia="en-GB"/>
              </w:rPr>
            </w:pPr>
          </w:p>
        </w:tc>
      </w:tr>
      <w:tr w:rsidR="000E08E5" w:rsidRPr="000E08E5" w:rsidTr="00893030">
        <w:trPr>
          <w:trHeight w:val="312"/>
        </w:trPr>
        <w:tc>
          <w:tcPr>
            <w:tcW w:w="2841" w:type="dxa"/>
            <w:tcBorders>
              <w:top w:val="nil"/>
              <w:left w:val="single" w:sz="4" w:space="0" w:color="auto"/>
              <w:bottom w:val="single" w:sz="4" w:space="0" w:color="auto"/>
              <w:right w:val="single" w:sz="4" w:space="0" w:color="auto"/>
            </w:tcBorders>
            <w:shd w:val="clear" w:color="auto" w:fill="auto"/>
            <w:noWrap/>
            <w:vAlign w:val="bottom"/>
            <w:hideMark/>
          </w:tcPr>
          <w:p w:rsidR="000E08E5" w:rsidRPr="000E08E5" w:rsidRDefault="000E08E5" w:rsidP="000E08E5">
            <w:pPr>
              <w:rPr>
                <w:rFonts w:ascii="Calibri" w:eastAsia="Times New Roman" w:hAnsi="Calibri" w:cs="Calibri"/>
                <w:b/>
                <w:bCs/>
                <w:color w:val="FF0000"/>
                <w:sz w:val="20"/>
                <w:szCs w:val="20"/>
                <w:lang w:eastAsia="en-GB"/>
              </w:rPr>
            </w:pPr>
            <w:r w:rsidRPr="000E08E5">
              <w:rPr>
                <w:rFonts w:ascii="Calibri" w:eastAsia="Times New Roman" w:hAnsi="Calibri" w:cs="Calibri"/>
                <w:b/>
                <w:bCs/>
                <w:color w:val="FF0000"/>
                <w:sz w:val="20"/>
                <w:szCs w:val="20"/>
                <w:lang w:eastAsia="en-GB"/>
              </w:rPr>
              <w:t>INCOME</w:t>
            </w:r>
          </w:p>
        </w:tc>
        <w:tc>
          <w:tcPr>
            <w:tcW w:w="2460" w:type="dxa"/>
            <w:tcBorders>
              <w:top w:val="nil"/>
              <w:left w:val="nil"/>
              <w:bottom w:val="single" w:sz="4" w:space="0" w:color="auto"/>
              <w:right w:val="single" w:sz="4" w:space="0" w:color="auto"/>
            </w:tcBorders>
            <w:shd w:val="clear" w:color="auto" w:fill="auto"/>
            <w:noWrap/>
            <w:vAlign w:val="bottom"/>
            <w:hideMark/>
          </w:tcPr>
          <w:p w:rsidR="000E08E5" w:rsidRPr="000E08E5" w:rsidRDefault="000E08E5" w:rsidP="000E08E5">
            <w:pPr>
              <w:rPr>
                <w:rFonts w:ascii="Calibri" w:eastAsia="Times New Roman" w:hAnsi="Calibri" w:cs="Calibri"/>
                <w:color w:val="000000"/>
                <w:sz w:val="20"/>
                <w:szCs w:val="20"/>
                <w:lang w:eastAsia="en-GB"/>
              </w:rPr>
            </w:pPr>
            <w:r w:rsidRPr="000E08E5">
              <w:rPr>
                <w:rFonts w:ascii="Calibri" w:eastAsia="Times New Roman" w:hAnsi="Calibri" w:cs="Calibri"/>
                <w:color w:val="000000"/>
                <w:sz w:val="20"/>
                <w:szCs w:val="20"/>
                <w:lang w:eastAsia="en-GB"/>
              </w:rPr>
              <w:t> </w:t>
            </w:r>
          </w:p>
        </w:tc>
        <w:tc>
          <w:tcPr>
            <w:tcW w:w="1160" w:type="dxa"/>
            <w:tcBorders>
              <w:top w:val="nil"/>
              <w:left w:val="nil"/>
              <w:bottom w:val="single" w:sz="4" w:space="0" w:color="auto"/>
            </w:tcBorders>
            <w:shd w:val="clear" w:color="auto" w:fill="auto"/>
            <w:noWrap/>
            <w:vAlign w:val="bottom"/>
            <w:hideMark/>
          </w:tcPr>
          <w:p w:rsidR="000E08E5" w:rsidRPr="000E08E5" w:rsidRDefault="000E08E5" w:rsidP="000E08E5">
            <w:pPr>
              <w:jc w:val="right"/>
              <w:rPr>
                <w:rFonts w:ascii="Calibri" w:eastAsia="Times New Roman" w:hAnsi="Calibri" w:cs="Calibri"/>
                <w:b/>
                <w:color w:val="000000"/>
                <w:sz w:val="20"/>
                <w:szCs w:val="20"/>
                <w:lang w:eastAsia="en-GB"/>
              </w:rPr>
            </w:pPr>
            <w:r w:rsidRPr="000E08E5">
              <w:rPr>
                <w:rFonts w:ascii="Calibri" w:eastAsia="Times New Roman" w:hAnsi="Calibri" w:cs="Calibri"/>
                <w:b/>
                <w:color w:val="000000"/>
                <w:sz w:val="20"/>
                <w:szCs w:val="20"/>
                <w:lang w:eastAsia="en-GB"/>
              </w:rPr>
              <w:t> </w:t>
            </w:r>
            <w:r w:rsidR="00893030" w:rsidRPr="000E08E5">
              <w:rPr>
                <w:rFonts w:ascii="Calibri" w:eastAsia="Times New Roman" w:hAnsi="Calibri" w:cs="Calibri"/>
                <w:b/>
                <w:color w:val="000000"/>
                <w:sz w:val="20"/>
                <w:szCs w:val="20"/>
                <w:lang w:eastAsia="en-GB"/>
              </w:rPr>
              <w:t>£</w:t>
            </w:r>
          </w:p>
        </w:tc>
        <w:tc>
          <w:tcPr>
            <w:tcW w:w="1160" w:type="dxa"/>
            <w:tcBorders>
              <w:top w:val="single" w:sz="4" w:space="0" w:color="auto"/>
              <w:left w:val="nil"/>
              <w:bottom w:val="single" w:sz="4" w:space="0" w:color="auto"/>
              <w:right w:val="single" w:sz="12" w:space="0" w:color="auto"/>
            </w:tcBorders>
            <w:shd w:val="clear" w:color="auto" w:fill="auto"/>
            <w:noWrap/>
            <w:vAlign w:val="bottom"/>
            <w:hideMark/>
          </w:tcPr>
          <w:p w:rsidR="000E08E5" w:rsidRPr="000E08E5" w:rsidRDefault="000E08E5" w:rsidP="000E08E5">
            <w:pPr>
              <w:rPr>
                <w:rFonts w:ascii="Calibri" w:eastAsia="Times New Roman" w:hAnsi="Calibri" w:cs="Calibri"/>
                <w:b/>
                <w:color w:val="000000"/>
                <w:sz w:val="20"/>
                <w:szCs w:val="20"/>
                <w:lang w:eastAsia="en-GB"/>
              </w:rPr>
            </w:pPr>
          </w:p>
        </w:tc>
        <w:tc>
          <w:tcPr>
            <w:tcW w:w="1160" w:type="dxa"/>
            <w:tcBorders>
              <w:top w:val="nil"/>
              <w:left w:val="single" w:sz="12" w:space="0" w:color="auto"/>
              <w:bottom w:val="single" w:sz="4" w:space="0" w:color="auto"/>
            </w:tcBorders>
            <w:shd w:val="clear" w:color="auto" w:fill="auto"/>
            <w:noWrap/>
            <w:vAlign w:val="bottom"/>
            <w:hideMark/>
          </w:tcPr>
          <w:p w:rsidR="000E08E5" w:rsidRPr="000E08E5" w:rsidRDefault="000E08E5" w:rsidP="00893030">
            <w:pPr>
              <w:jc w:val="right"/>
              <w:rPr>
                <w:rFonts w:ascii="Calibri" w:eastAsia="Times New Roman" w:hAnsi="Calibri" w:cs="Calibri"/>
                <w:b/>
                <w:color w:val="000000"/>
                <w:sz w:val="20"/>
                <w:szCs w:val="20"/>
                <w:lang w:eastAsia="en-GB"/>
              </w:rPr>
            </w:pPr>
            <w:r w:rsidRPr="000E08E5">
              <w:rPr>
                <w:rFonts w:ascii="Calibri" w:eastAsia="Times New Roman" w:hAnsi="Calibri" w:cs="Calibri"/>
                <w:b/>
                <w:color w:val="000000"/>
                <w:sz w:val="20"/>
                <w:szCs w:val="20"/>
                <w:lang w:eastAsia="en-GB"/>
              </w:rPr>
              <w:t> </w:t>
            </w:r>
            <w:r w:rsidR="00893030" w:rsidRPr="000E08E5">
              <w:rPr>
                <w:rFonts w:ascii="Calibri" w:eastAsia="Times New Roman" w:hAnsi="Calibri" w:cs="Calibri"/>
                <w:b/>
                <w:color w:val="000000"/>
                <w:sz w:val="20"/>
                <w:szCs w:val="20"/>
                <w:lang w:eastAsia="en-GB"/>
              </w:rPr>
              <w:t>£</w:t>
            </w:r>
          </w:p>
        </w:tc>
        <w:tc>
          <w:tcPr>
            <w:tcW w:w="1160" w:type="dxa"/>
            <w:tcBorders>
              <w:top w:val="nil"/>
              <w:left w:val="nil"/>
              <w:bottom w:val="single" w:sz="4" w:space="0" w:color="auto"/>
              <w:right w:val="single" w:sz="4" w:space="0" w:color="auto"/>
            </w:tcBorders>
            <w:shd w:val="clear" w:color="auto" w:fill="auto"/>
            <w:noWrap/>
            <w:vAlign w:val="bottom"/>
            <w:hideMark/>
          </w:tcPr>
          <w:p w:rsidR="000E08E5" w:rsidRPr="000E08E5" w:rsidRDefault="000E08E5" w:rsidP="000E08E5">
            <w:pPr>
              <w:rPr>
                <w:rFonts w:ascii="Calibri" w:eastAsia="Times New Roman" w:hAnsi="Calibri" w:cs="Calibri"/>
                <w:color w:val="000000"/>
                <w:sz w:val="20"/>
                <w:szCs w:val="20"/>
                <w:lang w:eastAsia="en-GB"/>
              </w:rPr>
            </w:pPr>
          </w:p>
        </w:tc>
      </w:tr>
      <w:tr w:rsidR="000E08E5" w:rsidRPr="000E08E5" w:rsidTr="00893030">
        <w:trPr>
          <w:trHeight w:val="312"/>
        </w:trPr>
        <w:tc>
          <w:tcPr>
            <w:tcW w:w="2841" w:type="dxa"/>
            <w:tcBorders>
              <w:top w:val="nil"/>
              <w:left w:val="single" w:sz="4" w:space="0" w:color="auto"/>
              <w:bottom w:val="single" w:sz="4" w:space="0" w:color="auto"/>
              <w:right w:val="single" w:sz="4" w:space="0" w:color="auto"/>
            </w:tcBorders>
            <w:shd w:val="clear" w:color="auto" w:fill="auto"/>
            <w:noWrap/>
            <w:vAlign w:val="bottom"/>
            <w:hideMark/>
          </w:tcPr>
          <w:p w:rsidR="000E08E5" w:rsidRPr="000E08E5" w:rsidRDefault="000E08E5" w:rsidP="000E08E5">
            <w:pPr>
              <w:rPr>
                <w:rFonts w:ascii="Calibri" w:eastAsia="Times New Roman" w:hAnsi="Calibri" w:cs="Calibri"/>
                <w:color w:val="000000"/>
                <w:sz w:val="20"/>
                <w:szCs w:val="20"/>
                <w:lang w:eastAsia="en-GB"/>
              </w:rPr>
            </w:pPr>
            <w:r w:rsidRPr="000E08E5">
              <w:rPr>
                <w:rFonts w:ascii="Calibri" w:eastAsia="Times New Roman" w:hAnsi="Calibri" w:cs="Calibri"/>
                <w:color w:val="000000"/>
                <w:sz w:val="20"/>
                <w:szCs w:val="20"/>
                <w:lang w:eastAsia="en-GB"/>
              </w:rPr>
              <w:t>Membership Fees</w:t>
            </w:r>
          </w:p>
        </w:tc>
        <w:tc>
          <w:tcPr>
            <w:tcW w:w="2460" w:type="dxa"/>
            <w:tcBorders>
              <w:top w:val="nil"/>
              <w:left w:val="nil"/>
              <w:bottom w:val="single" w:sz="4" w:space="0" w:color="auto"/>
              <w:right w:val="single" w:sz="4" w:space="0" w:color="auto"/>
            </w:tcBorders>
            <w:shd w:val="clear" w:color="auto" w:fill="auto"/>
            <w:noWrap/>
            <w:vAlign w:val="bottom"/>
            <w:hideMark/>
          </w:tcPr>
          <w:p w:rsidR="000E08E5" w:rsidRPr="000E08E5" w:rsidRDefault="000E08E5" w:rsidP="000E08E5">
            <w:pPr>
              <w:rPr>
                <w:rFonts w:ascii="Calibri" w:eastAsia="Times New Roman" w:hAnsi="Calibri" w:cs="Calibri"/>
                <w:color w:val="000000"/>
                <w:sz w:val="20"/>
                <w:szCs w:val="20"/>
                <w:lang w:eastAsia="en-GB"/>
              </w:rPr>
            </w:pPr>
            <w:r w:rsidRPr="000E08E5">
              <w:rPr>
                <w:rFonts w:ascii="Calibri" w:eastAsia="Times New Roman" w:hAnsi="Calibri" w:cs="Calibri"/>
                <w:color w:val="000000"/>
                <w:sz w:val="20"/>
                <w:szCs w:val="20"/>
                <w:lang w:eastAsia="en-GB"/>
              </w:rPr>
              <w:t>Joining Fees</w:t>
            </w:r>
          </w:p>
        </w:tc>
        <w:tc>
          <w:tcPr>
            <w:tcW w:w="1160" w:type="dxa"/>
            <w:tcBorders>
              <w:top w:val="nil"/>
              <w:left w:val="nil"/>
              <w:bottom w:val="single" w:sz="4" w:space="0" w:color="auto"/>
              <w:right w:val="single" w:sz="4" w:space="0" w:color="auto"/>
            </w:tcBorders>
            <w:shd w:val="clear" w:color="auto" w:fill="auto"/>
            <w:noWrap/>
            <w:vAlign w:val="bottom"/>
            <w:hideMark/>
          </w:tcPr>
          <w:p w:rsidR="000E08E5" w:rsidRPr="000E08E5" w:rsidRDefault="008C409A" w:rsidP="000E08E5">
            <w:pPr>
              <w:jc w:val="right"/>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3,000</w:t>
            </w:r>
          </w:p>
        </w:tc>
        <w:tc>
          <w:tcPr>
            <w:tcW w:w="1160" w:type="dxa"/>
            <w:tcBorders>
              <w:top w:val="single" w:sz="4" w:space="0" w:color="auto"/>
              <w:left w:val="nil"/>
              <w:bottom w:val="single" w:sz="4" w:space="0" w:color="auto"/>
              <w:right w:val="single" w:sz="12" w:space="0" w:color="auto"/>
            </w:tcBorders>
            <w:shd w:val="clear" w:color="auto" w:fill="auto"/>
            <w:noWrap/>
            <w:vAlign w:val="bottom"/>
            <w:hideMark/>
          </w:tcPr>
          <w:p w:rsidR="000E08E5" w:rsidRPr="000E08E5" w:rsidRDefault="000E08E5" w:rsidP="000E08E5">
            <w:pPr>
              <w:jc w:val="right"/>
              <w:rPr>
                <w:rFonts w:ascii="Calibri" w:eastAsia="Times New Roman" w:hAnsi="Calibri" w:cs="Calibri"/>
                <w:color w:val="000000"/>
                <w:sz w:val="20"/>
                <w:szCs w:val="20"/>
                <w:lang w:eastAsia="en-GB"/>
              </w:rPr>
            </w:pPr>
            <w:r w:rsidRPr="000E08E5">
              <w:rPr>
                <w:rFonts w:ascii="Calibri" w:eastAsia="Times New Roman" w:hAnsi="Calibri" w:cs="Calibri"/>
                <w:color w:val="000000"/>
                <w:sz w:val="20"/>
                <w:szCs w:val="20"/>
                <w:lang w:eastAsia="en-GB"/>
              </w:rPr>
              <w:t> </w:t>
            </w:r>
          </w:p>
        </w:tc>
        <w:tc>
          <w:tcPr>
            <w:tcW w:w="1160" w:type="dxa"/>
            <w:tcBorders>
              <w:top w:val="nil"/>
              <w:left w:val="single" w:sz="12" w:space="0" w:color="auto"/>
              <w:bottom w:val="single" w:sz="4" w:space="0" w:color="auto"/>
              <w:right w:val="single" w:sz="4" w:space="0" w:color="auto"/>
            </w:tcBorders>
            <w:shd w:val="clear" w:color="auto" w:fill="auto"/>
            <w:noWrap/>
            <w:vAlign w:val="bottom"/>
            <w:hideMark/>
          </w:tcPr>
          <w:p w:rsidR="000E08E5" w:rsidRPr="000E08E5" w:rsidRDefault="000E08E5" w:rsidP="000E08E5">
            <w:pPr>
              <w:jc w:val="right"/>
              <w:rPr>
                <w:rFonts w:ascii="Calibri" w:eastAsia="Times New Roman" w:hAnsi="Calibri" w:cs="Calibri"/>
                <w:color w:val="000000"/>
                <w:sz w:val="20"/>
                <w:szCs w:val="20"/>
                <w:lang w:eastAsia="en-GB"/>
              </w:rPr>
            </w:pPr>
            <w:r w:rsidRPr="000E08E5">
              <w:rPr>
                <w:rFonts w:ascii="Calibri" w:eastAsia="Times New Roman" w:hAnsi="Calibri" w:cs="Calibri"/>
                <w:color w:val="000000"/>
                <w:sz w:val="20"/>
                <w:szCs w:val="20"/>
                <w:lang w:eastAsia="en-GB"/>
              </w:rPr>
              <w:t>600</w:t>
            </w:r>
          </w:p>
        </w:tc>
        <w:tc>
          <w:tcPr>
            <w:tcW w:w="1160" w:type="dxa"/>
            <w:tcBorders>
              <w:top w:val="nil"/>
              <w:left w:val="nil"/>
              <w:bottom w:val="single" w:sz="4" w:space="0" w:color="auto"/>
              <w:right w:val="single" w:sz="4" w:space="0" w:color="auto"/>
            </w:tcBorders>
            <w:shd w:val="clear" w:color="auto" w:fill="auto"/>
            <w:noWrap/>
            <w:vAlign w:val="bottom"/>
            <w:hideMark/>
          </w:tcPr>
          <w:p w:rsidR="000E08E5" w:rsidRPr="000E08E5" w:rsidRDefault="000E08E5" w:rsidP="000E08E5">
            <w:pPr>
              <w:jc w:val="right"/>
              <w:rPr>
                <w:rFonts w:ascii="Calibri" w:eastAsia="Times New Roman" w:hAnsi="Calibri" w:cs="Calibri"/>
                <w:color w:val="000000"/>
                <w:sz w:val="20"/>
                <w:szCs w:val="20"/>
                <w:lang w:eastAsia="en-GB"/>
              </w:rPr>
            </w:pPr>
            <w:r w:rsidRPr="000E08E5">
              <w:rPr>
                <w:rFonts w:ascii="Calibri" w:eastAsia="Times New Roman" w:hAnsi="Calibri" w:cs="Calibri"/>
                <w:color w:val="000000"/>
                <w:sz w:val="20"/>
                <w:szCs w:val="20"/>
                <w:lang w:eastAsia="en-GB"/>
              </w:rPr>
              <w:t> </w:t>
            </w:r>
          </w:p>
        </w:tc>
      </w:tr>
      <w:tr w:rsidR="000E08E5" w:rsidRPr="000E08E5" w:rsidTr="00893030">
        <w:trPr>
          <w:trHeight w:val="312"/>
        </w:trPr>
        <w:tc>
          <w:tcPr>
            <w:tcW w:w="2841" w:type="dxa"/>
            <w:tcBorders>
              <w:top w:val="nil"/>
              <w:left w:val="single" w:sz="4" w:space="0" w:color="auto"/>
              <w:bottom w:val="single" w:sz="4" w:space="0" w:color="auto"/>
              <w:right w:val="single" w:sz="4" w:space="0" w:color="auto"/>
            </w:tcBorders>
            <w:shd w:val="clear" w:color="auto" w:fill="auto"/>
            <w:noWrap/>
            <w:vAlign w:val="bottom"/>
            <w:hideMark/>
          </w:tcPr>
          <w:p w:rsidR="000E08E5" w:rsidRPr="000E08E5" w:rsidRDefault="000E08E5" w:rsidP="000E08E5">
            <w:pPr>
              <w:rPr>
                <w:rFonts w:ascii="Calibri" w:eastAsia="Times New Roman" w:hAnsi="Calibri" w:cs="Calibri"/>
                <w:color w:val="000000"/>
                <w:sz w:val="20"/>
                <w:szCs w:val="20"/>
                <w:lang w:eastAsia="en-GB"/>
              </w:rPr>
            </w:pPr>
            <w:r w:rsidRPr="000E08E5">
              <w:rPr>
                <w:rFonts w:ascii="Calibri" w:eastAsia="Times New Roman" w:hAnsi="Calibri" w:cs="Calibri"/>
                <w:color w:val="000000"/>
                <w:sz w:val="20"/>
                <w:szCs w:val="20"/>
                <w:lang w:eastAsia="en-GB"/>
              </w:rPr>
              <w:t> </w:t>
            </w:r>
          </w:p>
        </w:tc>
        <w:tc>
          <w:tcPr>
            <w:tcW w:w="2460" w:type="dxa"/>
            <w:tcBorders>
              <w:top w:val="nil"/>
              <w:left w:val="nil"/>
              <w:bottom w:val="single" w:sz="4" w:space="0" w:color="auto"/>
              <w:right w:val="single" w:sz="4" w:space="0" w:color="auto"/>
            </w:tcBorders>
            <w:shd w:val="clear" w:color="auto" w:fill="auto"/>
            <w:noWrap/>
            <w:vAlign w:val="bottom"/>
            <w:hideMark/>
          </w:tcPr>
          <w:p w:rsidR="000E08E5" w:rsidRPr="000E08E5" w:rsidRDefault="000E08E5" w:rsidP="000E08E5">
            <w:pPr>
              <w:rPr>
                <w:rFonts w:ascii="Calibri" w:eastAsia="Times New Roman" w:hAnsi="Calibri" w:cs="Calibri"/>
                <w:color w:val="000000"/>
                <w:sz w:val="20"/>
                <w:szCs w:val="20"/>
                <w:lang w:eastAsia="en-GB"/>
              </w:rPr>
            </w:pPr>
            <w:r w:rsidRPr="000E08E5">
              <w:rPr>
                <w:rFonts w:ascii="Calibri" w:eastAsia="Times New Roman" w:hAnsi="Calibri" w:cs="Calibri"/>
                <w:color w:val="000000"/>
                <w:sz w:val="20"/>
                <w:szCs w:val="20"/>
                <w:lang w:eastAsia="en-GB"/>
              </w:rPr>
              <w:t>Subscriptions</w:t>
            </w:r>
          </w:p>
        </w:tc>
        <w:tc>
          <w:tcPr>
            <w:tcW w:w="1160" w:type="dxa"/>
            <w:tcBorders>
              <w:top w:val="nil"/>
              <w:left w:val="nil"/>
              <w:bottom w:val="single" w:sz="4" w:space="0" w:color="auto"/>
              <w:right w:val="single" w:sz="4" w:space="0" w:color="auto"/>
            </w:tcBorders>
            <w:shd w:val="clear" w:color="auto" w:fill="auto"/>
            <w:noWrap/>
            <w:vAlign w:val="bottom"/>
            <w:hideMark/>
          </w:tcPr>
          <w:p w:rsidR="000E08E5" w:rsidRPr="000E08E5" w:rsidRDefault="000E08E5" w:rsidP="000E08E5">
            <w:pPr>
              <w:jc w:val="right"/>
              <w:rPr>
                <w:rFonts w:ascii="Calibri" w:eastAsia="Times New Roman" w:hAnsi="Calibri" w:cs="Calibri"/>
                <w:color w:val="000000"/>
                <w:sz w:val="20"/>
                <w:szCs w:val="20"/>
                <w:lang w:eastAsia="en-GB"/>
              </w:rPr>
            </w:pPr>
            <w:r w:rsidRPr="000E08E5">
              <w:rPr>
                <w:rFonts w:ascii="Calibri" w:eastAsia="Times New Roman" w:hAnsi="Calibri" w:cs="Calibri"/>
                <w:color w:val="000000"/>
                <w:sz w:val="20"/>
                <w:szCs w:val="20"/>
                <w:lang w:eastAsia="en-GB"/>
              </w:rPr>
              <w:t>16,6</w:t>
            </w:r>
            <w:r w:rsidR="008C409A">
              <w:rPr>
                <w:rFonts w:ascii="Calibri" w:eastAsia="Times New Roman" w:hAnsi="Calibri" w:cs="Calibri"/>
                <w:color w:val="000000"/>
                <w:sz w:val="20"/>
                <w:szCs w:val="20"/>
                <w:lang w:eastAsia="en-GB"/>
              </w:rPr>
              <w:t>6</w:t>
            </w:r>
            <w:r w:rsidRPr="000E08E5">
              <w:rPr>
                <w:rFonts w:ascii="Calibri" w:eastAsia="Times New Roman" w:hAnsi="Calibri" w:cs="Calibri"/>
                <w:color w:val="000000"/>
                <w:sz w:val="20"/>
                <w:szCs w:val="20"/>
                <w:lang w:eastAsia="en-GB"/>
              </w:rPr>
              <w:t>2</w:t>
            </w:r>
          </w:p>
        </w:tc>
        <w:tc>
          <w:tcPr>
            <w:tcW w:w="1160" w:type="dxa"/>
            <w:tcBorders>
              <w:top w:val="single" w:sz="4" w:space="0" w:color="auto"/>
              <w:left w:val="nil"/>
              <w:bottom w:val="single" w:sz="4" w:space="0" w:color="auto"/>
              <w:right w:val="single" w:sz="12" w:space="0" w:color="auto"/>
            </w:tcBorders>
            <w:shd w:val="clear" w:color="auto" w:fill="auto"/>
            <w:noWrap/>
            <w:vAlign w:val="bottom"/>
            <w:hideMark/>
          </w:tcPr>
          <w:p w:rsidR="000E08E5" w:rsidRPr="000E08E5" w:rsidRDefault="000E08E5" w:rsidP="000E08E5">
            <w:pPr>
              <w:jc w:val="right"/>
              <w:rPr>
                <w:rFonts w:ascii="Calibri" w:eastAsia="Times New Roman" w:hAnsi="Calibri" w:cs="Calibri"/>
                <w:color w:val="000000"/>
                <w:sz w:val="20"/>
                <w:szCs w:val="20"/>
                <w:lang w:eastAsia="en-GB"/>
              </w:rPr>
            </w:pPr>
            <w:r w:rsidRPr="000E08E5">
              <w:rPr>
                <w:rFonts w:ascii="Calibri" w:eastAsia="Times New Roman" w:hAnsi="Calibri" w:cs="Calibri"/>
                <w:color w:val="000000"/>
                <w:sz w:val="20"/>
                <w:szCs w:val="20"/>
                <w:lang w:eastAsia="en-GB"/>
              </w:rPr>
              <w:t> </w:t>
            </w:r>
          </w:p>
        </w:tc>
        <w:tc>
          <w:tcPr>
            <w:tcW w:w="1160" w:type="dxa"/>
            <w:tcBorders>
              <w:top w:val="nil"/>
              <w:left w:val="single" w:sz="12" w:space="0" w:color="auto"/>
              <w:bottom w:val="single" w:sz="4" w:space="0" w:color="auto"/>
              <w:right w:val="single" w:sz="4" w:space="0" w:color="auto"/>
            </w:tcBorders>
            <w:shd w:val="clear" w:color="auto" w:fill="auto"/>
            <w:noWrap/>
            <w:vAlign w:val="bottom"/>
            <w:hideMark/>
          </w:tcPr>
          <w:p w:rsidR="000E08E5" w:rsidRPr="000E08E5" w:rsidRDefault="000E08E5" w:rsidP="000E08E5">
            <w:pPr>
              <w:jc w:val="right"/>
              <w:rPr>
                <w:rFonts w:ascii="Calibri" w:eastAsia="Times New Roman" w:hAnsi="Calibri" w:cs="Calibri"/>
                <w:color w:val="000000"/>
                <w:sz w:val="20"/>
                <w:szCs w:val="20"/>
                <w:lang w:eastAsia="en-GB"/>
              </w:rPr>
            </w:pPr>
            <w:r w:rsidRPr="000E08E5">
              <w:rPr>
                <w:rFonts w:ascii="Calibri" w:eastAsia="Times New Roman" w:hAnsi="Calibri" w:cs="Calibri"/>
                <w:color w:val="000000"/>
                <w:sz w:val="20"/>
                <w:szCs w:val="20"/>
                <w:lang w:eastAsia="en-GB"/>
              </w:rPr>
              <w:t>10,510</w:t>
            </w:r>
          </w:p>
        </w:tc>
        <w:tc>
          <w:tcPr>
            <w:tcW w:w="1160" w:type="dxa"/>
            <w:tcBorders>
              <w:top w:val="nil"/>
              <w:left w:val="nil"/>
              <w:bottom w:val="single" w:sz="4" w:space="0" w:color="auto"/>
              <w:right w:val="single" w:sz="4" w:space="0" w:color="auto"/>
            </w:tcBorders>
            <w:shd w:val="clear" w:color="auto" w:fill="auto"/>
            <w:noWrap/>
            <w:vAlign w:val="bottom"/>
            <w:hideMark/>
          </w:tcPr>
          <w:p w:rsidR="000E08E5" w:rsidRPr="000E08E5" w:rsidRDefault="000E08E5" w:rsidP="000E08E5">
            <w:pPr>
              <w:jc w:val="right"/>
              <w:rPr>
                <w:rFonts w:ascii="Calibri" w:eastAsia="Times New Roman" w:hAnsi="Calibri" w:cs="Calibri"/>
                <w:color w:val="000000"/>
                <w:sz w:val="20"/>
                <w:szCs w:val="20"/>
                <w:lang w:eastAsia="en-GB"/>
              </w:rPr>
            </w:pPr>
            <w:r w:rsidRPr="000E08E5">
              <w:rPr>
                <w:rFonts w:ascii="Calibri" w:eastAsia="Times New Roman" w:hAnsi="Calibri" w:cs="Calibri"/>
                <w:color w:val="000000"/>
                <w:sz w:val="20"/>
                <w:szCs w:val="20"/>
                <w:lang w:eastAsia="en-GB"/>
              </w:rPr>
              <w:t> </w:t>
            </w:r>
          </w:p>
        </w:tc>
      </w:tr>
      <w:tr w:rsidR="000E08E5" w:rsidRPr="000E08E5" w:rsidTr="00893030">
        <w:trPr>
          <w:trHeight w:val="312"/>
        </w:trPr>
        <w:tc>
          <w:tcPr>
            <w:tcW w:w="2841" w:type="dxa"/>
            <w:tcBorders>
              <w:top w:val="nil"/>
              <w:left w:val="single" w:sz="4" w:space="0" w:color="auto"/>
              <w:bottom w:val="single" w:sz="4" w:space="0" w:color="auto"/>
              <w:right w:val="single" w:sz="4" w:space="0" w:color="auto"/>
            </w:tcBorders>
            <w:shd w:val="clear" w:color="auto" w:fill="auto"/>
            <w:noWrap/>
            <w:vAlign w:val="bottom"/>
            <w:hideMark/>
          </w:tcPr>
          <w:p w:rsidR="000E08E5" w:rsidRPr="000E08E5" w:rsidRDefault="000E08E5" w:rsidP="000E08E5">
            <w:pPr>
              <w:rPr>
                <w:rFonts w:ascii="Calibri" w:eastAsia="Times New Roman" w:hAnsi="Calibri" w:cs="Calibri"/>
                <w:color w:val="000000"/>
                <w:sz w:val="20"/>
                <w:szCs w:val="20"/>
                <w:lang w:eastAsia="en-GB"/>
              </w:rPr>
            </w:pPr>
            <w:r w:rsidRPr="000E08E5">
              <w:rPr>
                <w:rFonts w:ascii="Calibri" w:eastAsia="Times New Roman" w:hAnsi="Calibri" w:cs="Calibri"/>
                <w:color w:val="000000"/>
                <w:sz w:val="20"/>
                <w:szCs w:val="20"/>
                <w:lang w:eastAsia="en-GB"/>
              </w:rPr>
              <w:t> </w:t>
            </w:r>
          </w:p>
        </w:tc>
        <w:tc>
          <w:tcPr>
            <w:tcW w:w="2460" w:type="dxa"/>
            <w:tcBorders>
              <w:top w:val="nil"/>
              <w:left w:val="nil"/>
              <w:bottom w:val="single" w:sz="4" w:space="0" w:color="auto"/>
              <w:right w:val="single" w:sz="4" w:space="0" w:color="auto"/>
            </w:tcBorders>
            <w:shd w:val="clear" w:color="auto" w:fill="auto"/>
            <w:noWrap/>
            <w:vAlign w:val="bottom"/>
            <w:hideMark/>
          </w:tcPr>
          <w:p w:rsidR="000E08E5" w:rsidRPr="000E08E5" w:rsidRDefault="000E08E5" w:rsidP="000E08E5">
            <w:pPr>
              <w:rPr>
                <w:rFonts w:ascii="Calibri" w:eastAsia="Times New Roman" w:hAnsi="Calibri" w:cs="Calibri"/>
                <w:color w:val="000000"/>
                <w:sz w:val="20"/>
                <w:szCs w:val="20"/>
                <w:lang w:eastAsia="en-GB"/>
              </w:rPr>
            </w:pPr>
            <w:r w:rsidRPr="000E08E5">
              <w:rPr>
                <w:rFonts w:ascii="Calibri" w:eastAsia="Times New Roman" w:hAnsi="Calibri" w:cs="Calibri"/>
                <w:color w:val="000000"/>
                <w:sz w:val="20"/>
                <w:szCs w:val="20"/>
                <w:lang w:eastAsia="en-GB"/>
              </w:rPr>
              <w:t> </w:t>
            </w:r>
          </w:p>
        </w:tc>
        <w:tc>
          <w:tcPr>
            <w:tcW w:w="1160" w:type="dxa"/>
            <w:tcBorders>
              <w:top w:val="nil"/>
              <w:left w:val="nil"/>
              <w:bottom w:val="single" w:sz="4" w:space="0" w:color="auto"/>
              <w:right w:val="single" w:sz="4" w:space="0" w:color="auto"/>
            </w:tcBorders>
            <w:shd w:val="clear" w:color="auto" w:fill="auto"/>
            <w:noWrap/>
            <w:vAlign w:val="bottom"/>
            <w:hideMark/>
          </w:tcPr>
          <w:p w:rsidR="000E08E5" w:rsidRPr="000E08E5" w:rsidRDefault="000E08E5" w:rsidP="000E08E5">
            <w:pPr>
              <w:jc w:val="right"/>
              <w:rPr>
                <w:rFonts w:ascii="Calibri" w:eastAsia="Times New Roman" w:hAnsi="Calibri" w:cs="Calibri"/>
                <w:color w:val="000000"/>
                <w:sz w:val="20"/>
                <w:szCs w:val="20"/>
                <w:lang w:eastAsia="en-GB"/>
              </w:rPr>
            </w:pPr>
            <w:r w:rsidRPr="000E08E5">
              <w:rPr>
                <w:rFonts w:ascii="Calibri" w:eastAsia="Times New Roman" w:hAnsi="Calibri" w:cs="Calibri"/>
                <w:color w:val="000000"/>
                <w:sz w:val="20"/>
                <w:szCs w:val="20"/>
                <w:lang w:eastAsia="en-GB"/>
              </w:rPr>
              <w:t> </w:t>
            </w:r>
          </w:p>
        </w:tc>
        <w:tc>
          <w:tcPr>
            <w:tcW w:w="1160" w:type="dxa"/>
            <w:tcBorders>
              <w:top w:val="single" w:sz="4" w:space="0" w:color="auto"/>
              <w:left w:val="nil"/>
              <w:bottom w:val="single" w:sz="4" w:space="0" w:color="auto"/>
              <w:right w:val="single" w:sz="12" w:space="0" w:color="auto"/>
            </w:tcBorders>
            <w:shd w:val="clear" w:color="auto" w:fill="auto"/>
            <w:noWrap/>
            <w:vAlign w:val="bottom"/>
            <w:hideMark/>
          </w:tcPr>
          <w:p w:rsidR="000E08E5" w:rsidRPr="000E08E5" w:rsidRDefault="000E08E5" w:rsidP="000E08E5">
            <w:pPr>
              <w:jc w:val="right"/>
              <w:rPr>
                <w:rFonts w:ascii="Calibri" w:eastAsia="Times New Roman" w:hAnsi="Calibri" w:cs="Calibri"/>
                <w:color w:val="000000"/>
                <w:sz w:val="20"/>
                <w:szCs w:val="20"/>
                <w:lang w:eastAsia="en-GB"/>
              </w:rPr>
            </w:pPr>
            <w:r w:rsidRPr="000E08E5">
              <w:rPr>
                <w:rFonts w:ascii="Calibri" w:eastAsia="Times New Roman" w:hAnsi="Calibri" w:cs="Calibri"/>
                <w:color w:val="000000"/>
                <w:sz w:val="20"/>
                <w:szCs w:val="20"/>
                <w:lang w:eastAsia="en-GB"/>
              </w:rPr>
              <w:t>19,</w:t>
            </w:r>
            <w:r w:rsidR="008C409A">
              <w:rPr>
                <w:rFonts w:ascii="Calibri" w:eastAsia="Times New Roman" w:hAnsi="Calibri" w:cs="Calibri"/>
                <w:color w:val="000000"/>
                <w:sz w:val="20"/>
                <w:szCs w:val="20"/>
                <w:lang w:eastAsia="en-GB"/>
              </w:rPr>
              <w:t>662</w:t>
            </w:r>
          </w:p>
        </w:tc>
        <w:tc>
          <w:tcPr>
            <w:tcW w:w="1160" w:type="dxa"/>
            <w:tcBorders>
              <w:top w:val="nil"/>
              <w:left w:val="single" w:sz="12" w:space="0" w:color="auto"/>
              <w:bottom w:val="single" w:sz="4" w:space="0" w:color="auto"/>
              <w:right w:val="single" w:sz="4" w:space="0" w:color="auto"/>
            </w:tcBorders>
            <w:shd w:val="clear" w:color="auto" w:fill="auto"/>
            <w:noWrap/>
            <w:vAlign w:val="bottom"/>
            <w:hideMark/>
          </w:tcPr>
          <w:p w:rsidR="000E08E5" w:rsidRPr="000E08E5" w:rsidRDefault="000E08E5" w:rsidP="000E08E5">
            <w:pPr>
              <w:jc w:val="right"/>
              <w:rPr>
                <w:rFonts w:ascii="Calibri" w:eastAsia="Times New Roman" w:hAnsi="Calibri" w:cs="Calibri"/>
                <w:color w:val="000000"/>
                <w:sz w:val="20"/>
                <w:szCs w:val="20"/>
                <w:lang w:eastAsia="en-GB"/>
              </w:rPr>
            </w:pPr>
            <w:r w:rsidRPr="000E08E5">
              <w:rPr>
                <w:rFonts w:ascii="Calibri" w:eastAsia="Times New Roman" w:hAnsi="Calibri" w:cs="Calibri"/>
                <w:color w:val="000000"/>
                <w:sz w:val="20"/>
                <w:szCs w:val="20"/>
                <w:lang w:eastAsia="en-GB"/>
              </w:rPr>
              <w:t> </w:t>
            </w:r>
          </w:p>
        </w:tc>
        <w:tc>
          <w:tcPr>
            <w:tcW w:w="1160" w:type="dxa"/>
            <w:tcBorders>
              <w:top w:val="nil"/>
              <w:left w:val="nil"/>
              <w:bottom w:val="single" w:sz="4" w:space="0" w:color="auto"/>
              <w:right w:val="single" w:sz="4" w:space="0" w:color="auto"/>
            </w:tcBorders>
            <w:shd w:val="clear" w:color="auto" w:fill="auto"/>
            <w:noWrap/>
            <w:vAlign w:val="bottom"/>
            <w:hideMark/>
          </w:tcPr>
          <w:p w:rsidR="000E08E5" w:rsidRPr="000E08E5" w:rsidRDefault="000E08E5" w:rsidP="000E08E5">
            <w:pPr>
              <w:jc w:val="right"/>
              <w:rPr>
                <w:rFonts w:ascii="Calibri" w:eastAsia="Times New Roman" w:hAnsi="Calibri" w:cs="Calibri"/>
                <w:color w:val="000000"/>
                <w:sz w:val="20"/>
                <w:szCs w:val="20"/>
                <w:lang w:eastAsia="en-GB"/>
              </w:rPr>
            </w:pPr>
            <w:r w:rsidRPr="000E08E5">
              <w:rPr>
                <w:rFonts w:ascii="Calibri" w:eastAsia="Times New Roman" w:hAnsi="Calibri" w:cs="Calibri"/>
                <w:color w:val="000000"/>
                <w:sz w:val="20"/>
                <w:szCs w:val="20"/>
                <w:lang w:eastAsia="en-GB"/>
              </w:rPr>
              <w:t>11,110</w:t>
            </w:r>
          </w:p>
        </w:tc>
      </w:tr>
      <w:tr w:rsidR="000E08E5" w:rsidRPr="000E08E5" w:rsidTr="00893030">
        <w:trPr>
          <w:trHeight w:val="312"/>
        </w:trPr>
        <w:tc>
          <w:tcPr>
            <w:tcW w:w="2841" w:type="dxa"/>
            <w:tcBorders>
              <w:top w:val="nil"/>
              <w:left w:val="single" w:sz="4" w:space="0" w:color="auto"/>
              <w:bottom w:val="single" w:sz="4" w:space="0" w:color="auto"/>
              <w:right w:val="single" w:sz="4" w:space="0" w:color="auto"/>
            </w:tcBorders>
            <w:shd w:val="clear" w:color="auto" w:fill="auto"/>
            <w:noWrap/>
            <w:vAlign w:val="bottom"/>
            <w:hideMark/>
          </w:tcPr>
          <w:p w:rsidR="000E08E5" w:rsidRPr="000E08E5" w:rsidRDefault="000E08E5" w:rsidP="000E08E5">
            <w:pPr>
              <w:rPr>
                <w:rFonts w:ascii="Calibri" w:eastAsia="Times New Roman" w:hAnsi="Calibri" w:cs="Calibri"/>
                <w:color w:val="000000"/>
                <w:sz w:val="20"/>
                <w:szCs w:val="20"/>
                <w:lang w:eastAsia="en-GB"/>
              </w:rPr>
            </w:pPr>
            <w:r w:rsidRPr="000E08E5">
              <w:rPr>
                <w:rFonts w:ascii="Calibri" w:eastAsia="Times New Roman" w:hAnsi="Calibri" w:cs="Calibri"/>
                <w:color w:val="000000"/>
                <w:sz w:val="20"/>
                <w:szCs w:val="20"/>
                <w:lang w:eastAsia="en-GB"/>
              </w:rPr>
              <w:t>Match Fees</w:t>
            </w:r>
          </w:p>
        </w:tc>
        <w:tc>
          <w:tcPr>
            <w:tcW w:w="2460" w:type="dxa"/>
            <w:tcBorders>
              <w:top w:val="nil"/>
              <w:left w:val="nil"/>
              <w:bottom w:val="single" w:sz="4" w:space="0" w:color="auto"/>
              <w:right w:val="single" w:sz="4" w:space="0" w:color="auto"/>
            </w:tcBorders>
            <w:shd w:val="clear" w:color="auto" w:fill="auto"/>
            <w:noWrap/>
            <w:vAlign w:val="bottom"/>
            <w:hideMark/>
          </w:tcPr>
          <w:p w:rsidR="000E08E5" w:rsidRPr="000E08E5" w:rsidRDefault="000E08E5" w:rsidP="000E08E5">
            <w:pPr>
              <w:rPr>
                <w:rFonts w:ascii="Calibri" w:eastAsia="Times New Roman" w:hAnsi="Calibri" w:cs="Calibri"/>
                <w:color w:val="000000"/>
                <w:sz w:val="20"/>
                <w:szCs w:val="20"/>
                <w:lang w:eastAsia="en-GB"/>
              </w:rPr>
            </w:pPr>
            <w:r w:rsidRPr="000E08E5">
              <w:rPr>
                <w:rFonts w:ascii="Calibri" w:eastAsia="Times New Roman" w:hAnsi="Calibri" w:cs="Calibri"/>
                <w:color w:val="000000"/>
                <w:sz w:val="20"/>
                <w:szCs w:val="20"/>
                <w:lang w:eastAsia="en-GB"/>
              </w:rPr>
              <w:t>Match Fees</w:t>
            </w:r>
          </w:p>
        </w:tc>
        <w:tc>
          <w:tcPr>
            <w:tcW w:w="1160" w:type="dxa"/>
            <w:tcBorders>
              <w:top w:val="nil"/>
              <w:left w:val="nil"/>
              <w:bottom w:val="single" w:sz="4" w:space="0" w:color="auto"/>
              <w:right w:val="single" w:sz="4" w:space="0" w:color="auto"/>
            </w:tcBorders>
            <w:shd w:val="clear" w:color="auto" w:fill="auto"/>
            <w:noWrap/>
            <w:vAlign w:val="bottom"/>
            <w:hideMark/>
          </w:tcPr>
          <w:p w:rsidR="000E08E5" w:rsidRPr="000E08E5" w:rsidRDefault="000E08E5" w:rsidP="000E08E5">
            <w:pPr>
              <w:jc w:val="right"/>
              <w:rPr>
                <w:rFonts w:ascii="Calibri" w:eastAsia="Times New Roman" w:hAnsi="Calibri" w:cs="Calibri"/>
                <w:color w:val="000000"/>
                <w:sz w:val="20"/>
                <w:szCs w:val="20"/>
                <w:lang w:eastAsia="en-GB"/>
              </w:rPr>
            </w:pPr>
            <w:r w:rsidRPr="000E08E5">
              <w:rPr>
                <w:rFonts w:ascii="Calibri" w:eastAsia="Times New Roman" w:hAnsi="Calibri" w:cs="Calibri"/>
                <w:color w:val="000000"/>
                <w:sz w:val="20"/>
                <w:szCs w:val="20"/>
                <w:lang w:eastAsia="en-GB"/>
              </w:rPr>
              <w:t>5,</w:t>
            </w:r>
            <w:r w:rsidR="008C409A">
              <w:rPr>
                <w:rFonts w:ascii="Calibri" w:eastAsia="Times New Roman" w:hAnsi="Calibri" w:cs="Calibri"/>
                <w:color w:val="000000"/>
                <w:sz w:val="20"/>
                <w:szCs w:val="20"/>
                <w:lang w:eastAsia="en-GB"/>
              </w:rPr>
              <w:t>432</w:t>
            </w:r>
          </w:p>
        </w:tc>
        <w:tc>
          <w:tcPr>
            <w:tcW w:w="1160" w:type="dxa"/>
            <w:tcBorders>
              <w:top w:val="single" w:sz="4" w:space="0" w:color="auto"/>
              <w:left w:val="nil"/>
              <w:bottom w:val="single" w:sz="4" w:space="0" w:color="auto"/>
              <w:right w:val="single" w:sz="12" w:space="0" w:color="auto"/>
            </w:tcBorders>
            <w:shd w:val="clear" w:color="auto" w:fill="auto"/>
            <w:noWrap/>
            <w:vAlign w:val="bottom"/>
            <w:hideMark/>
          </w:tcPr>
          <w:p w:rsidR="000E08E5" w:rsidRPr="000E08E5" w:rsidRDefault="000E08E5" w:rsidP="000E08E5">
            <w:pPr>
              <w:jc w:val="right"/>
              <w:rPr>
                <w:rFonts w:ascii="Calibri" w:eastAsia="Times New Roman" w:hAnsi="Calibri" w:cs="Calibri"/>
                <w:color w:val="000000"/>
                <w:sz w:val="20"/>
                <w:szCs w:val="20"/>
                <w:lang w:eastAsia="en-GB"/>
              </w:rPr>
            </w:pPr>
            <w:r w:rsidRPr="000E08E5">
              <w:rPr>
                <w:rFonts w:ascii="Calibri" w:eastAsia="Times New Roman" w:hAnsi="Calibri" w:cs="Calibri"/>
                <w:color w:val="000000"/>
                <w:sz w:val="20"/>
                <w:szCs w:val="20"/>
                <w:lang w:eastAsia="en-GB"/>
              </w:rPr>
              <w:t> </w:t>
            </w:r>
          </w:p>
        </w:tc>
        <w:tc>
          <w:tcPr>
            <w:tcW w:w="1160" w:type="dxa"/>
            <w:tcBorders>
              <w:top w:val="nil"/>
              <w:left w:val="single" w:sz="12" w:space="0" w:color="auto"/>
              <w:bottom w:val="single" w:sz="4" w:space="0" w:color="auto"/>
              <w:right w:val="single" w:sz="4" w:space="0" w:color="auto"/>
            </w:tcBorders>
            <w:shd w:val="clear" w:color="auto" w:fill="auto"/>
            <w:noWrap/>
            <w:vAlign w:val="bottom"/>
            <w:hideMark/>
          </w:tcPr>
          <w:p w:rsidR="000E08E5" w:rsidRPr="000E08E5" w:rsidRDefault="000E08E5" w:rsidP="000E08E5">
            <w:pPr>
              <w:jc w:val="right"/>
              <w:rPr>
                <w:rFonts w:ascii="Calibri" w:eastAsia="Times New Roman" w:hAnsi="Calibri" w:cs="Calibri"/>
                <w:color w:val="000000"/>
                <w:sz w:val="20"/>
                <w:szCs w:val="20"/>
                <w:lang w:eastAsia="en-GB"/>
              </w:rPr>
            </w:pPr>
            <w:r w:rsidRPr="000E08E5">
              <w:rPr>
                <w:rFonts w:ascii="Calibri" w:eastAsia="Times New Roman" w:hAnsi="Calibri" w:cs="Calibri"/>
                <w:color w:val="000000"/>
                <w:sz w:val="20"/>
                <w:szCs w:val="20"/>
                <w:lang w:eastAsia="en-GB"/>
              </w:rPr>
              <w:t>-</w:t>
            </w:r>
          </w:p>
        </w:tc>
        <w:tc>
          <w:tcPr>
            <w:tcW w:w="1160" w:type="dxa"/>
            <w:tcBorders>
              <w:top w:val="nil"/>
              <w:left w:val="nil"/>
              <w:bottom w:val="single" w:sz="4" w:space="0" w:color="auto"/>
              <w:right w:val="single" w:sz="4" w:space="0" w:color="auto"/>
            </w:tcBorders>
            <w:shd w:val="clear" w:color="auto" w:fill="auto"/>
            <w:noWrap/>
            <w:vAlign w:val="bottom"/>
            <w:hideMark/>
          </w:tcPr>
          <w:p w:rsidR="000E08E5" w:rsidRPr="000E08E5" w:rsidRDefault="000E08E5" w:rsidP="000E08E5">
            <w:pPr>
              <w:jc w:val="right"/>
              <w:rPr>
                <w:rFonts w:ascii="Calibri" w:eastAsia="Times New Roman" w:hAnsi="Calibri" w:cs="Calibri"/>
                <w:color w:val="000000"/>
                <w:sz w:val="20"/>
                <w:szCs w:val="20"/>
                <w:lang w:eastAsia="en-GB"/>
              </w:rPr>
            </w:pPr>
            <w:r w:rsidRPr="000E08E5">
              <w:rPr>
                <w:rFonts w:ascii="Calibri" w:eastAsia="Times New Roman" w:hAnsi="Calibri" w:cs="Calibri"/>
                <w:color w:val="000000"/>
                <w:sz w:val="20"/>
                <w:szCs w:val="20"/>
                <w:lang w:eastAsia="en-GB"/>
              </w:rPr>
              <w:t> </w:t>
            </w:r>
          </w:p>
        </w:tc>
      </w:tr>
      <w:tr w:rsidR="000E08E5" w:rsidRPr="000E08E5" w:rsidTr="00893030">
        <w:trPr>
          <w:trHeight w:val="312"/>
        </w:trPr>
        <w:tc>
          <w:tcPr>
            <w:tcW w:w="2841" w:type="dxa"/>
            <w:tcBorders>
              <w:top w:val="nil"/>
              <w:left w:val="single" w:sz="4" w:space="0" w:color="auto"/>
              <w:bottom w:val="single" w:sz="4" w:space="0" w:color="auto"/>
              <w:right w:val="single" w:sz="4" w:space="0" w:color="auto"/>
            </w:tcBorders>
            <w:shd w:val="clear" w:color="auto" w:fill="auto"/>
            <w:noWrap/>
            <w:vAlign w:val="bottom"/>
            <w:hideMark/>
          </w:tcPr>
          <w:p w:rsidR="000E08E5" w:rsidRPr="000E08E5" w:rsidRDefault="000E08E5" w:rsidP="000E08E5">
            <w:pPr>
              <w:rPr>
                <w:rFonts w:ascii="Calibri" w:eastAsia="Times New Roman" w:hAnsi="Calibri" w:cs="Calibri"/>
                <w:color w:val="000000"/>
                <w:sz w:val="20"/>
                <w:szCs w:val="20"/>
                <w:lang w:eastAsia="en-GB"/>
              </w:rPr>
            </w:pPr>
            <w:r w:rsidRPr="000E08E5">
              <w:rPr>
                <w:rFonts w:ascii="Calibri" w:eastAsia="Times New Roman" w:hAnsi="Calibri" w:cs="Calibri"/>
                <w:color w:val="000000"/>
                <w:sz w:val="20"/>
                <w:szCs w:val="20"/>
                <w:lang w:eastAsia="en-GB"/>
              </w:rPr>
              <w:t> </w:t>
            </w:r>
          </w:p>
        </w:tc>
        <w:tc>
          <w:tcPr>
            <w:tcW w:w="2460" w:type="dxa"/>
            <w:tcBorders>
              <w:top w:val="nil"/>
              <w:left w:val="nil"/>
              <w:bottom w:val="single" w:sz="4" w:space="0" w:color="auto"/>
              <w:right w:val="single" w:sz="4" w:space="0" w:color="auto"/>
            </w:tcBorders>
            <w:shd w:val="clear" w:color="auto" w:fill="auto"/>
            <w:noWrap/>
            <w:vAlign w:val="bottom"/>
            <w:hideMark/>
          </w:tcPr>
          <w:p w:rsidR="000E08E5" w:rsidRPr="000E08E5" w:rsidRDefault="000E08E5" w:rsidP="000E08E5">
            <w:pPr>
              <w:rPr>
                <w:rFonts w:ascii="Calibri" w:eastAsia="Times New Roman" w:hAnsi="Calibri" w:cs="Calibri"/>
                <w:color w:val="000000"/>
                <w:sz w:val="20"/>
                <w:szCs w:val="20"/>
                <w:lang w:eastAsia="en-GB"/>
              </w:rPr>
            </w:pPr>
            <w:r w:rsidRPr="000E08E5">
              <w:rPr>
                <w:rFonts w:ascii="Calibri" w:eastAsia="Times New Roman" w:hAnsi="Calibri" w:cs="Calibri"/>
                <w:color w:val="000000"/>
                <w:sz w:val="20"/>
                <w:szCs w:val="20"/>
                <w:lang w:eastAsia="en-GB"/>
              </w:rPr>
              <w:t> </w:t>
            </w:r>
          </w:p>
        </w:tc>
        <w:tc>
          <w:tcPr>
            <w:tcW w:w="1160" w:type="dxa"/>
            <w:tcBorders>
              <w:top w:val="nil"/>
              <w:left w:val="nil"/>
              <w:bottom w:val="single" w:sz="4" w:space="0" w:color="auto"/>
              <w:right w:val="single" w:sz="4" w:space="0" w:color="auto"/>
            </w:tcBorders>
            <w:shd w:val="clear" w:color="auto" w:fill="auto"/>
            <w:noWrap/>
            <w:vAlign w:val="bottom"/>
            <w:hideMark/>
          </w:tcPr>
          <w:p w:rsidR="000E08E5" w:rsidRPr="000E08E5" w:rsidRDefault="000E08E5" w:rsidP="000E08E5">
            <w:pPr>
              <w:jc w:val="right"/>
              <w:rPr>
                <w:rFonts w:ascii="Calibri" w:eastAsia="Times New Roman" w:hAnsi="Calibri" w:cs="Calibri"/>
                <w:color w:val="000000"/>
                <w:sz w:val="20"/>
                <w:szCs w:val="20"/>
                <w:lang w:eastAsia="en-GB"/>
              </w:rPr>
            </w:pPr>
            <w:r w:rsidRPr="000E08E5">
              <w:rPr>
                <w:rFonts w:ascii="Calibri" w:eastAsia="Times New Roman" w:hAnsi="Calibri" w:cs="Calibri"/>
                <w:color w:val="000000"/>
                <w:sz w:val="20"/>
                <w:szCs w:val="20"/>
                <w:lang w:eastAsia="en-GB"/>
              </w:rPr>
              <w:t> </w:t>
            </w:r>
          </w:p>
        </w:tc>
        <w:tc>
          <w:tcPr>
            <w:tcW w:w="1160" w:type="dxa"/>
            <w:tcBorders>
              <w:top w:val="single" w:sz="4" w:space="0" w:color="auto"/>
              <w:left w:val="nil"/>
              <w:bottom w:val="single" w:sz="4" w:space="0" w:color="auto"/>
              <w:right w:val="single" w:sz="12" w:space="0" w:color="auto"/>
            </w:tcBorders>
            <w:shd w:val="clear" w:color="auto" w:fill="auto"/>
            <w:noWrap/>
            <w:vAlign w:val="bottom"/>
            <w:hideMark/>
          </w:tcPr>
          <w:p w:rsidR="000E08E5" w:rsidRPr="000E08E5" w:rsidRDefault="000E08E5" w:rsidP="000E08E5">
            <w:pPr>
              <w:jc w:val="right"/>
              <w:rPr>
                <w:rFonts w:ascii="Calibri" w:eastAsia="Times New Roman" w:hAnsi="Calibri" w:cs="Calibri"/>
                <w:color w:val="000000"/>
                <w:sz w:val="20"/>
                <w:szCs w:val="20"/>
                <w:lang w:eastAsia="en-GB"/>
              </w:rPr>
            </w:pPr>
            <w:r w:rsidRPr="000E08E5">
              <w:rPr>
                <w:rFonts w:ascii="Calibri" w:eastAsia="Times New Roman" w:hAnsi="Calibri" w:cs="Calibri"/>
                <w:color w:val="000000"/>
                <w:sz w:val="20"/>
                <w:szCs w:val="20"/>
                <w:lang w:eastAsia="en-GB"/>
              </w:rPr>
              <w:t>5,</w:t>
            </w:r>
            <w:r w:rsidR="008C409A">
              <w:rPr>
                <w:rFonts w:ascii="Calibri" w:eastAsia="Times New Roman" w:hAnsi="Calibri" w:cs="Calibri"/>
                <w:color w:val="000000"/>
                <w:sz w:val="20"/>
                <w:szCs w:val="20"/>
                <w:lang w:eastAsia="en-GB"/>
              </w:rPr>
              <w:t>432</w:t>
            </w:r>
          </w:p>
        </w:tc>
        <w:tc>
          <w:tcPr>
            <w:tcW w:w="1160" w:type="dxa"/>
            <w:tcBorders>
              <w:top w:val="nil"/>
              <w:left w:val="single" w:sz="12" w:space="0" w:color="auto"/>
              <w:bottom w:val="single" w:sz="4" w:space="0" w:color="auto"/>
              <w:right w:val="single" w:sz="4" w:space="0" w:color="auto"/>
            </w:tcBorders>
            <w:shd w:val="clear" w:color="auto" w:fill="auto"/>
            <w:noWrap/>
            <w:vAlign w:val="bottom"/>
            <w:hideMark/>
          </w:tcPr>
          <w:p w:rsidR="000E08E5" w:rsidRPr="000E08E5" w:rsidRDefault="000E08E5" w:rsidP="000E08E5">
            <w:pPr>
              <w:jc w:val="right"/>
              <w:rPr>
                <w:rFonts w:ascii="Calibri" w:eastAsia="Times New Roman" w:hAnsi="Calibri" w:cs="Calibri"/>
                <w:color w:val="000000"/>
                <w:sz w:val="20"/>
                <w:szCs w:val="20"/>
                <w:lang w:eastAsia="en-GB"/>
              </w:rPr>
            </w:pPr>
            <w:r w:rsidRPr="000E08E5">
              <w:rPr>
                <w:rFonts w:ascii="Calibri" w:eastAsia="Times New Roman" w:hAnsi="Calibri" w:cs="Calibri"/>
                <w:color w:val="000000"/>
                <w:sz w:val="20"/>
                <w:szCs w:val="20"/>
                <w:lang w:eastAsia="en-GB"/>
              </w:rPr>
              <w:t> </w:t>
            </w:r>
          </w:p>
        </w:tc>
        <w:tc>
          <w:tcPr>
            <w:tcW w:w="1160" w:type="dxa"/>
            <w:tcBorders>
              <w:top w:val="nil"/>
              <w:left w:val="nil"/>
              <w:bottom w:val="single" w:sz="4" w:space="0" w:color="auto"/>
              <w:right w:val="single" w:sz="4" w:space="0" w:color="auto"/>
            </w:tcBorders>
            <w:shd w:val="clear" w:color="auto" w:fill="auto"/>
            <w:noWrap/>
            <w:vAlign w:val="bottom"/>
            <w:hideMark/>
          </w:tcPr>
          <w:p w:rsidR="000E08E5" w:rsidRPr="000E08E5" w:rsidRDefault="000E08E5" w:rsidP="000E08E5">
            <w:pPr>
              <w:jc w:val="right"/>
              <w:rPr>
                <w:rFonts w:ascii="Calibri" w:eastAsia="Times New Roman" w:hAnsi="Calibri" w:cs="Calibri"/>
                <w:color w:val="000000"/>
                <w:sz w:val="20"/>
                <w:szCs w:val="20"/>
                <w:lang w:eastAsia="en-GB"/>
              </w:rPr>
            </w:pPr>
            <w:r w:rsidRPr="000E08E5">
              <w:rPr>
                <w:rFonts w:ascii="Calibri" w:eastAsia="Times New Roman" w:hAnsi="Calibri" w:cs="Calibri"/>
                <w:color w:val="000000"/>
                <w:sz w:val="20"/>
                <w:szCs w:val="20"/>
                <w:lang w:eastAsia="en-GB"/>
              </w:rPr>
              <w:t>-</w:t>
            </w:r>
          </w:p>
        </w:tc>
      </w:tr>
      <w:tr w:rsidR="000E08E5" w:rsidRPr="000E08E5" w:rsidTr="00893030">
        <w:trPr>
          <w:trHeight w:val="312"/>
        </w:trPr>
        <w:tc>
          <w:tcPr>
            <w:tcW w:w="2841" w:type="dxa"/>
            <w:tcBorders>
              <w:top w:val="nil"/>
              <w:left w:val="single" w:sz="4" w:space="0" w:color="auto"/>
              <w:bottom w:val="single" w:sz="4" w:space="0" w:color="auto"/>
              <w:right w:val="single" w:sz="4" w:space="0" w:color="auto"/>
            </w:tcBorders>
            <w:shd w:val="clear" w:color="auto" w:fill="auto"/>
            <w:noWrap/>
            <w:vAlign w:val="bottom"/>
            <w:hideMark/>
          </w:tcPr>
          <w:p w:rsidR="000E08E5" w:rsidRPr="000E08E5" w:rsidRDefault="000E08E5" w:rsidP="000E08E5">
            <w:pPr>
              <w:rPr>
                <w:rFonts w:ascii="Calibri" w:eastAsia="Times New Roman" w:hAnsi="Calibri" w:cs="Calibri"/>
                <w:color w:val="000000"/>
                <w:sz w:val="20"/>
                <w:szCs w:val="20"/>
                <w:lang w:eastAsia="en-GB"/>
              </w:rPr>
            </w:pPr>
            <w:r w:rsidRPr="000E08E5">
              <w:rPr>
                <w:rFonts w:ascii="Calibri" w:eastAsia="Times New Roman" w:hAnsi="Calibri" w:cs="Calibri"/>
                <w:color w:val="000000"/>
                <w:sz w:val="20"/>
                <w:szCs w:val="20"/>
                <w:lang w:eastAsia="en-GB"/>
              </w:rPr>
              <w:t>Fund Raising</w:t>
            </w:r>
          </w:p>
        </w:tc>
        <w:tc>
          <w:tcPr>
            <w:tcW w:w="2460" w:type="dxa"/>
            <w:tcBorders>
              <w:top w:val="nil"/>
              <w:left w:val="nil"/>
              <w:bottom w:val="single" w:sz="4" w:space="0" w:color="auto"/>
              <w:right w:val="single" w:sz="4" w:space="0" w:color="auto"/>
            </w:tcBorders>
            <w:shd w:val="clear" w:color="auto" w:fill="auto"/>
            <w:noWrap/>
            <w:vAlign w:val="bottom"/>
            <w:hideMark/>
          </w:tcPr>
          <w:p w:rsidR="000E08E5" w:rsidRPr="000E08E5" w:rsidRDefault="00CE7924" w:rsidP="000E08E5">
            <w:pP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 xml:space="preserve">Dedanists Tennis &amp; </w:t>
            </w:r>
            <w:r w:rsidR="000E08E5" w:rsidRPr="000E08E5">
              <w:rPr>
                <w:rFonts w:ascii="Calibri" w:eastAsia="Times New Roman" w:hAnsi="Calibri" w:cs="Calibri"/>
                <w:color w:val="000000"/>
                <w:sz w:val="20"/>
                <w:szCs w:val="20"/>
                <w:lang w:eastAsia="en-GB"/>
              </w:rPr>
              <w:t>Dinner</w:t>
            </w:r>
          </w:p>
        </w:tc>
        <w:tc>
          <w:tcPr>
            <w:tcW w:w="1160" w:type="dxa"/>
            <w:tcBorders>
              <w:top w:val="nil"/>
              <w:left w:val="nil"/>
              <w:bottom w:val="single" w:sz="4" w:space="0" w:color="auto"/>
              <w:right w:val="single" w:sz="4" w:space="0" w:color="auto"/>
            </w:tcBorders>
            <w:shd w:val="clear" w:color="auto" w:fill="auto"/>
            <w:noWrap/>
            <w:vAlign w:val="bottom"/>
            <w:hideMark/>
          </w:tcPr>
          <w:p w:rsidR="000E08E5" w:rsidRPr="000E08E5" w:rsidRDefault="008C409A" w:rsidP="000E08E5">
            <w:pPr>
              <w:jc w:val="right"/>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950</w:t>
            </w:r>
          </w:p>
        </w:tc>
        <w:tc>
          <w:tcPr>
            <w:tcW w:w="1160" w:type="dxa"/>
            <w:tcBorders>
              <w:top w:val="single" w:sz="4" w:space="0" w:color="auto"/>
              <w:left w:val="nil"/>
              <w:bottom w:val="single" w:sz="4" w:space="0" w:color="auto"/>
              <w:right w:val="single" w:sz="12" w:space="0" w:color="auto"/>
            </w:tcBorders>
            <w:shd w:val="clear" w:color="auto" w:fill="auto"/>
            <w:noWrap/>
            <w:vAlign w:val="bottom"/>
            <w:hideMark/>
          </w:tcPr>
          <w:p w:rsidR="000E08E5" w:rsidRPr="000E08E5" w:rsidRDefault="000E08E5" w:rsidP="000E08E5">
            <w:pPr>
              <w:jc w:val="right"/>
              <w:rPr>
                <w:rFonts w:ascii="Calibri" w:eastAsia="Times New Roman" w:hAnsi="Calibri" w:cs="Calibri"/>
                <w:color w:val="000000"/>
                <w:sz w:val="20"/>
                <w:szCs w:val="20"/>
                <w:lang w:eastAsia="en-GB"/>
              </w:rPr>
            </w:pPr>
            <w:r w:rsidRPr="000E08E5">
              <w:rPr>
                <w:rFonts w:ascii="Calibri" w:eastAsia="Times New Roman" w:hAnsi="Calibri" w:cs="Calibri"/>
                <w:color w:val="000000"/>
                <w:sz w:val="20"/>
                <w:szCs w:val="20"/>
                <w:lang w:eastAsia="en-GB"/>
              </w:rPr>
              <w:t> </w:t>
            </w:r>
          </w:p>
        </w:tc>
        <w:tc>
          <w:tcPr>
            <w:tcW w:w="1160" w:type="dxa"/>
            <w:tcBorders>
              <w:top w:val="nil"/>
              <w:left w:val="single" w:sz="12" w:space="0" w:color="auto"/>
              <w:bottom w:val="single" w:sz="4" w:space="0" w:color="auto"/>
              <w:right w:val="single" w:sz="4" w:space="0" w:color="auto"/>
            </w:tcBorders>
            <w:shd w:val="clear" w:color="auto" w:fill="auto"/>
            <w:noWrap/>
            <w:vAlign w:val="bottom"/>
            <w:hideMark/>
          </w:tcPr>
          <w:p w:rsidR="000E08E5" w:rsidRPr="000E08E5" w:rsidRDefault="000E08E5" w:rsidP="000E08E5">
            <w:pPr>
              <w:jc w:val="right"/>
              <w:rPr>
                <w:rFonts w:ascii="Calibri" w:eastAsia="Times New Roman" w:hAnsi="Calibri" w:cs="Calibri"/>
                <w:color w:val="000000"/>
                <w:sz w:val="20"/>
                <w:szCs w:val="20"/>
                <w:lang w:eastAsia="en-GB"/>
              </w:rPr>
            </w:pPr>
            <w:r w:rsidRPr="000E08E5">
              <w:rPr>
                <w:rFonts w:ascii="Calibri" w:eastAsia="Times New Roman" w:hAnsi="Calibri" w:cs="Calibri"/>
                <w:color w:val="000000"/>
                <w:sz w:val="20"/>
                <w:szCs w:val="20"/>
                <w:lang w:eastAsia="en-GB"/>
              </w:rPr>
              <w:t>-</w:t>
            </w:r>
          </w:p>
        </w:tc>
        <w:tc>
          <w:tcPr>
            <w:tcW w:w="1160" w:type="dxa"/>
            <w:tcBorders>
              <w:top w:val="nil"/>
              <w:left w:val="nil"/>
              <w:bottom w:val="single" w:sz="4" w:space="0" w:color="auto"/>
              <w:right w:val="single" w:sz="4" w:space="0" w:color="auto"/>
            </w:tcBorders>
            <w:shd w:val="clear" w:color="auto" w:fill="auto"/>
            <w:noWrap/>
            <w:vAlign w:val="bottom"/>
            <w:hideMark/>
          </w:tcPr>
          <w:p w:rsidR="000E08E5" w:rsidRPr="000E08E5" w:rsidRDefault="000E08E5" w:rsidP="000E08E5">
            <w:pPr>
              <w:jc w:val="right"/>
              <w:rPr>
                <w:rFonts w:ascii="Calibri" w:eastAsia="Times New Roman" w:hAnsi="Calibri" w:cs="Calibri"/>
                <w:color w:val="000000"/>
                <w:sz w:val="20"/>
                <w:szCs w:val="20"/>
                <w:lang w:eastAsia="en-GB"/>
              </w:rPr>
            </w:pPr>
            <w:r w:rsidRPr="000E08E5">
              <w:rPr>
                <w:rFonts w:ascii="Calibri" w:eastAsia="Times New Roman" w:hAnsi="Calibri" w:cs="Calibri"/>
                <w:color w:val="000000"/>
                <w:sz w:val="20"/>
                <w:szCs w:val="20"/>
                <w:lang w:eastAsia="en-GB"/>
              </w:rPr>
              <w:t> </w:t>
            </w:r>
          </w:p>
        </w:tc>
      </w:tr>
      <w:tr w:rsidR="000E08E5" w:rsidRPr="000E08E5" w:rsidTr="00893030">
        <w:trPr>
          <w:trHeight w:val="312"/>
        </w:trPr>
        <w:tc>
          <w:tcPr>
            <w:tcW w:w="2841" w:type="dxa"/>
            <w:tcBorders>
              <w:top w:val="nil"/>
              <w:left w:val="single" w:sz="4" w:space="0" w:color="auto"/>
              <w:bottom w:val="single" w:sz="4" w:space="0" w:color="auto"/>
              <w:right w:val="single" w:sz="4" w:space="0" w:color="auto"/>
            </w:tcBorders>
            <w:shd w:val="clear" w:color="auto" w:fill="auto"/>
            <w:noWrap/>
            <w:vAlign w:val="bottom"/>
            <w:hideMark/>
          </w:tcPr>
          <w:p w:rsidR="000E08E5" w:rsidRPr="000E08E5" w:rsidRDefault="000E08E5" w:rsidP="000E08E5">
            <w:pPr>
              <w:rPr>
                <w:rFonts w:ascii="Calibri" w:eastAsia="Times New Roman" w:hAnsi="Calibri" w:cs="Calibri"/>
                <w:color w:val="000000"/>
                <w:sz w:val="20"/>
                <w:szCs w:val="20"/>
                <w:lang w:eastAsia="en-GB"/>
              </w:rPr>
            </w:pPr>
            <w:r w:rsidRPr="000E08E5">
              <w:rPr>
                <w:rFonts w:ascii="Calibri" w:eastAsia="Times New Roman" w:hAnsi="Calibri" w:cs="Calibri"/>
                <w:color w:val="000000"/>
                <w:sz w:val="20"/>
                <w:szCs w:val="20"/>
                <w:lang w:eastAsia="en-GB"/>
              </w:rPr>
              <w:t> </w:t>
            </w:r>
          </w:p>
        </w:tc>
        <w:tc>
          <w:tcPr>
            <w:tcW w:w="2460" w:type="dxa"/>
            <w:tcBorders>
              <w:top w:val="nil"/>
              <w:left w:val="nil"/>
              <w:bottom w:val="single" w:sz="4" w:space="0" w:color="auto"/>
              <w:right w:val="single" w:sz="4" w:space="0" w:color="auto"/>
            </w:tcBorders>
            <w:shd w:val="clear" w:color="auto" w:fill="auto"/>
            <w:noWrap/>
            <w:vAlign w:val="bottom"/>
            <w:hideMark/>
          </w:tcPr>
          <w:p w:rsidR="000E08E5" w:rsidRPr="000E08E5" w:rsidRDefault="000E08E5" w:rsidP="000E08E5">
            <w:pPr>
              <w:rPr>
                <w:rFonts w:ascii="Calibri" w:eastAsia="Times New Roman" w:hAnsi="Calibri" w:cs="Calibri"/>
                <w:color w:val="000000"/>
                <w:sz w:val="20"/>
                <w:szCs w:val="20"/>
                <w:lang w:eastAsia="en-GB"/>
              </w:rPr>
            </w:pPr>
            <w:r w:rsidRPr="000E08E5">
              <w:rPr>
                <w:rFonts w:ascii="Calibri" w:eastAsia="Times New Roman" w:hAnsi="Calibri" w:cs="Calibri"/>
                <w:color w:val="000000"/>
                <w:sz w:val="20"/>
                <w:szCs w:val="20"/>
                <w:lang w:eastAsia="en-GB"/>
              </w:rPr>
              <w:t>Christmas Lunch</w:t>
            </w:r>
          </w:p>
        </w:tc>
        <w:tc>
          <w:tcPr>
            <w:tcW w:w="1160" w:type="dxa"/>
            <w:tcBorders>
              <w:top w:val="nil"/>
              <w:left w:val="nil"/>
              <w:bottom w:val="single" w:sz="4" w:space="0" w:color="auto"/>
              <w:right w:val="single" w:sz="4" w:space="0" w:color="auto"/>
            </w:tcBorders>
            <w:shd w:val="clear" w:color="auto" w:fill="auto"/>
            <w:noWrap/>
            <w:vAlign w:val="bottom"/>
            <w:hideMark/>
          </w:tcPr>
          <w:p w:rsidR="000E08E5" w:rsidRPr="000E08E5" w:rsidRDefault="000E08E5" w:rsidP="000E08E5">
            <w:pPr>
              <w:jc w:val="right"/>
              <w:rPr>
                <w:rFonts w:ascii="Calibri" w:eastAsia="Times New Roman" w:hAnsi="Calibri" w:cs="Calibri"/>
                <w:color w:val="000000"/>
                <w:sz w:val="20"/>
                <w:szCs w:val="20"/>
                <w:lang w:eastAsia="en-GB"/>
              </w:rPr>
            </w:pPr>
            <w:r w:rsidRPr="000E08E5">
              <w:rPr>
                <w:rFonts w:ascii="Calibri" w:eastAsia="Times New Roman" w:hAnsi="Calibri" w:cs="Calibri"/>
                <w:color w:val="000000"/>
                <w:sz w:val="20"/>
                <w:szCs w:val="20"/>
                <w:lang w:eastAsia="en-GB"/>
              </w:rPr>
              <w:t>160</w:t>
            </w:r>
          </w:p>
        </w:tc>
        <w:tc>
          <w:tcPr>
            <w:tcW w:w="1160" w:type="dxa"/>
            <w:tcBorders>
              <w:top w:val="single" w:sz="4" w:space="0" w:color="auto"/>
              <w:left w:val="nil"/>
              <w:bottom w:val="single" w:sz="4" w:space="0" w:color="auto"/>
              <w:right w:val="single" w:sz="12" w:space="0" w:color="auto"/>
            </w:tcBorders>
            <w:shd w:val="clear" w:color="auto" w:fill="auto"/>
            <w:noWrap/>
            <w:vAlign w:val="bottom"/>
            <w:hideMark/>
          </w:tcPr>
          <w:p w:rsidR="000E08E5" w:rsidRPr="000E08E5" w:rsidRDefault="000E08E5" w:rsidP="000E08E5">
            <w:pPr>
              <w:jc w:val="right"/>
              <w:rPr>
                <w:rFonts w:ascii="Calibri" w:eastAsia="Times New Roman" w:hAnsi="Calibri" w:cs="Calibri"/>
                <w:color w:val="000000"/>
                <w:sz w:val="20"/>
                <w:szCs w:val="20"/>
                <w:lang w:eastAsia="en-GB"/>
              </w:rPr>
            </w:pPr>
            <w:r w:rsidRPr="000E08E5">
              <w:rPr>
                <w:rFonts w:ascii="Calibri" w:eastAsia="Times New Roman" w:hAnsi="Calibri" w:cs="Calibri"/>
                <w:color w:val="000000"/>
                <w:sz w:val="20"/>
                <w:szCs w:val="20"/>
                <w:lang w:eastAsia="en-GB"/>
              </w:rPr>
              <w:t> </w:t>
            </w:r>
          </w:p>
        </w:tc>
        <w:tc>
          <w:tcPr>
            <w:tcW w:w="1160" w:type="dxa"/>
            <w:tcBorders>
              <w:top w:val="nil"/>
              <w:left w:val="single" w:sz="12" w:space="0" w:color="auto"/>
              <w:bottom w:val="single" w:sz="4" w:space="0" w:color="auto"/>
              <w:right w:val="single" w:sz="4" w:space="0" w:color="auto"/>
            </w:tcBorders>
            <w:shd w:val="clear" w:color="auto" w:fill="auto"/>
            <w:noWrap/>
            <w:vAlign w:val="bottom"/>
            <w:hideMark/>
          </w:tcPr>
          <w:p w:rsidR="000E08E5" w:rsidRPr="000E08E5" w:rsidRDefault="000E08E5" w:rsidP="000E08E5">
            <w:pPr>
              <w:jc w:val="right"/>
              <w:rPr>
                <w:rFonts w:ascii="Calibri" w:eastAsia="Times New Roman" w:hAnsi="Calibri" w:cs="Calibri"/>
                <w:color w:val="000000"/>
                <w:sz w:val="20"/>
                <w:szCs w:val="20"/>
                <w:lang w:eastAsia="en-GB"/>
              </w:rPr>
            </w:pPr>
            <w:r w:rsidRPr="000E08E5">
              <w:rPr>
                <w:rFonts w:ascii="Calibri" w:eastAsia="Times New Roman" w:hAnsi="Calibri" w:cs="Calibri"/>
                <w:color w:val="000000"/>
                <w:sz w:val="20"/>
                <w:szCs w:val="20"/>
                <w:lang w:eastAsia="en-GB"/>
              </w:rPr>
              <w:t>-</w:t>
            </w:r>
          </w:p>
        </w:tc>
        <w:tc>
          <w:tcPr>
            <w:tcW w:w="1160" w:type="dxa"/>
            <w:tcBorders>
              <w:top w:val="nil"/>
              <w:left w:val="nil"/>
              <w:bottom w:val="single" w:sz="4" w:space="0" w:color="auto"/>
              <w:right w:val="single" w:sz="4" w:space="0" w:color="auto"/>
            </w:tcBorders>
            <w:shd w:val="clear" w:color="auto" w:fill="auto"/>
            <w:noWrap/>
            <w:vAlign w:val="bottom"/>
            <w:hideMark/>
          </w:tcPr>
          <w:p w:rsidR="000E08E5" w:rsidRPr="000E08E5" w:rsidRDefault="000E08E5" w:rsidP="000E08E5">
            <w:pPr>
              <w:jc w:val="right"/>
              <w:rPr>
                <w:rFonts w:ascii="Calibri" w:eastAsia="Times New Roman" w:hAnsi="Calibri" w:cs="Calibri"/>
                <w:color w:val="000000"/>
                <w:sz w:val="20"/>
                <w:szCs w:val="20"/>
                <w:lang w:eastAsia="en-GB"/>
              </w:rPr>
            </w:pPr>
            <w:r w:rsidRPr="000E08E5">
              <w:rPr>
                <w:rFonts w:ascii="Calibri" w:eastAsia="Times New Roman" w:hAnsi="Calibri" w:cs="Calibri"/>
                <w:color w:val="000000"/>
                <w:sz w:val="20"/>
                <w:szCs w:val="20"/>
                <w:lang w:eastAsia="en-GB"/>
              </w:rPr>
              <w:t> </w:t>
            </w:r>
          </w:p>
        </w:tc>
      </w:tr>
      <w:tr w:rsidR="000E08E5" w:rsidRPr="000E08E5" w:rsidTr="00893030">
        <w:trPr>
          <w:trHeight w:val="312"/>
        </w:trPr>
        <w:tc>
          <w:tcPr>
            <w:tcW w:w="2841" w:type="dxa"/>
            <w:tcBorders>
              <w:top w:val="nil"/>
              <w:left w:val="single" w:sz="4" w:space="0" w:color="auto"/>
              <w:bottom w:val="single" w:sz="4" w:space="0" w:color="auto"/>
              <w:right w:val="single" w:sz="4" w:space="0" w:color="auto"/>
            </w:tcBorders>
            <w:shd w:val="clear" w:color="auto" w:fill="auto"/>
            <w:noWrap/>
            <w:vAlign w:val="bottom"/>
            <w:hideMark/>
          </w:tcPr>
          <w:p w:rsidR="000E08E5" w:rsidRPr="000E08E5" w:rsidRDefault="000E08E5" w:rsidP="000E08E5">
            <w:pPr>
              <w:rPr>
                <w:rFonts w:ascii="Calibri" w:eastAsia="Times New Roman" w:hAnsi="Calibri" w:cs="Calibri"/>
                <w:color w:val="000000"/>
                <w:sz w:val="20"/>
                <w:szCs w:val="20"/>
                <w:lang w:eastAsia="en-GB"/>
              </w:rPr>
            </w:pPr>
            <w:r w:rsidRPr="000E08E5">
              <w:rPr>
                <w:rFonts w:ascii="Calibri" w:eastAsia="Times New Roman" w:hAnsi="Calibri" w:cs="Calibri"/>
                <w:color w:val="000000"/>
                <w:sz w:val="20"/>
                <w:szCs w:val="20"/>
                <w:lang w:eastAsia="en-GB"/>
              </w:rPr>
              <w:t> </w:t>
            </w:r>
          </w:p>
        </w:tc>
        <w:tc>
          <w:tcPr>
            <w:tcW w:w="2460" w:type="dxa"/>
            <w:tcBorders>
              <w:top w:val="nil"/>
              <w:left w:val="nil"/>
              <w:bottom w:val="single" w:sz="4" w:space="0" w:color="auto"/>
              <w:right w:val="single" w:sz="4" w:space="0" w:color="auto"/>
            </w:tcBorders>
            <w:shd w:val="clear" w:color="auto" w:fill="auto"/>
            <w:noWrap/>
            <w:vAlign w:val="bottom"/>
            <w:hideMark/>
          </w:tcPr>
          <w:p w:rsidR="000E08E5" w:rsidRPr="000E08E5" w:rsidRDefault="000E08E5" w:rsidP="000E08E5">
            <w:pPr>
              <w:rPr>
                <w:rFonts w:ascii="Calibri" w:eastAsia="Times New Roman" w:hAnsi="Calibri" w:cs="Calibri"/>
                <w:color w:val="000000"/>
                <w:sz w:val="20"/>
                <w:szCs w:val="20"/>
                <w:lang w:eastAsia="en-GB"/>
              </w:rPr>
            </w:pPr>
            <w:r w:rsidRPr="000E08E5">
              <w:rPr>
                <w:rFonts w:ascii="Calibri" w:eastAsia="Times New Roman" w:hAnsi="Calibri" w:cs="Calibri"/>
                <w:color w:val="000000"/>
                <w:sz w:val="20"/>
                <w:szCs w:val="20"/>
                <w:lang w:eastAsia="en-GB"/>
              </w:rPr>
              <w:t>Dedanists Pro Am</w:t>
            </w:r>
          </w:p>
        </w:tc>
        <w:tc>
          <w:tcPr>
            <w:tcW w:w="1160" w:type="dxa"/>
            <w:tcBorders>
              <w:top w:val="nil"/>
              <w:left w:val="nil"/>
              <w:bottom w:val="single" w:sz="4" w:space="0" w:color="auto"/>
              <w:right w:val="single" w:sz="4" w:space="0" w:color="auto"/>
            </w:tcBorders>
            <w:shd w:val="clear" w:color="auto" w:fill="auto"/>
            <w:noWrap/>
            <w:vAlign w:val="bottom"/>
            <w:hideMark/>
          </w:tcPr>
          <w:p w:rsidR="000E08E5" w:rsidRPr="000E08E5" w:rsidRDefault="000E08E5" w:rsidP="000E08E5">
            <w:pPr>
              <w:jc w:val="right"/>
              <w:rPr>
                <w:rFonts w:ascii="Calibri" w:eastAsia="Times New Roman" w:hAnsi="Calibri" w:cs="Calibri"/>
                <w:color w:val="000000"/>
                <w:sz w:val="20"/>
                <w:szCs w:val="20"/>
                <w:lang w:eastAsia="en-GB"/>
              </w:rPr>
            </w:pPr>
            <w:r w:rsidRPr="000E08E5">
              <w:rPr>
                <w:rFonts w:ascii="Calibri" w:eastAsia="Times New Roman" w:hAnsi="Calibri" w:cs="Calibri"/>
                <w:color w:val="000000"/>
                <w:sz w:val="20"/>
                <w:szCs w:val="20"/>
                <w:lang w:eastAsia="en-GB"/>
              </w:rPr>
              <w:t>1,</w:t>
            </w:r>
            <w:r w:rsidR="008C409A">
              <w:rPr>
                <w:rFonts w:ascii="Calibri" w:eastAsia="Times New Roman" w:hAnsi="Calibri" w:cs="Calibri"/>
                <w:color w:val="000000"/>
                <w:sz w:val="20"/>
                <w:szCs w:val="20"/>
                <w:lang w:eastAsia="en-GB"/>
              </w:rPr>
              <w:t>211</w:t>
            </w:r>
          </w:p>
        </w:tc>
        <w:tc>
          <w:tcPr>
            <w:tcW w:w="1160" w:type="dxa"/>
            <w:tcBorders>
              <w:top w:val="single" w:sz="4" w:space="0" w:color="auto"/>
              <w:left w:val="nil"/>
              <w:bottom w:val="single" w:sz="4" w:space="0" w:color="auto"/>
              <w:right w:val="single" w:sz="12" w:space="0" w:color="auto"/>
            </w:tcBorders>
            <w:shd w:val="clear" w:color="auto" w:fill="auto"/>
            <w:noWrap/>
            <w:vAlign w:val="bottom"/>
            <w:hideMark/>
          </w:tcPr>
          <w:p w:rsidR="000E08E5" w:rsidRPr="000E08E5" w:rsidRDefault="000E08E5" w:rsidP="000E08E5">
            <w:pPr>
              <w:jc w:val="right"/>
              <w:rPr>
                <w:rFonts w:ascii="Calibri" w:eastAsia="Times New Roman" w:hAnsi="Calibri" w:cs="Calibri"/>
                <w:color w:val="000000"/>
                <w:sz w:val="20"/>
                <w:szCs w:val="20"/>
                <w:lang w:eastAsia="en-GB"/>
              </w:rPr>
            </w:pPr>
            <w:r w:rsidRPr="000E08E5">
              <w:rPr>
                <w:rFonts w:ascii="Calibri" w:eastAsia="Times New Roman" w:hAnsi="Calibri" w:cs="Calibri"/>
                <w:color w:val="000000"/>
                <w:sz w:val="20"/>
                <w:szCs w:val="20"/>
                <w:lang w:eastAsia="en-GB"/>
              </w:rPr>
              <w:t> </w:t>
            </w:r>
          </w:p>
        </w:tc>
        <w:tc>
          <w:tcPr>
            <w:tcW w:w="1160" w:type="dxa"/>
            <w:tcBorders>
              <w:top w:val="nil"/>
              <w:left w:val="single" w:sz="12" w:space="0" w:color="auto"/>
              <w:bottom w:val="single" w:sz="4" w:space="0" w:color="auto"/>
              <w:right w:val="single" w:sz="4" w:space="0" w:color="auto"/>
            </w:tcBorders>
            <w:shd w:val="clear" w:color="auto" w:fill="auto"/>
            <w:noWrap/>
            <w:vAlign w:val="bottom"/>
            <w:hideMark/>
          </w:tcPr>
          <w:p w:rsidR="000E08E5" w:rsidRPr="000E08E5" w:rsidRDefault="000E08E5" w:rsidP="000E08E5">
            <w:pPr>
              <w:jc w:val="right"/>
              <w:rPr>
                <w:rFonts w:ascii="Calibri" w:eastAsia="Times New Roman" w:hAnsi="Calibri" w:cs="Calibri"/>
                <w:color w:val="000000"/>
                <w:sz w:val="20"/>
                <w:szCs w:val="20"/>
                <w:lang w:eastAsia="en-GB"/>
              </w:rPr>
            </w:pPr>
            <w:r w:rsidRPr="000E08E5">
              <w:rPr>
                <w:rFonts w:ascii="Calibri" w:eastAsia="Times New Roman" w:hAnsi="Calibri" w:cs="Calibri"/>
                <w:color w:val="000000"/>
                <w:sz w:val="20"/>
                <w:szCs w:val="20"/>
                <w:lang w:eastAsia="en-GB"/>
              </w:rPr>
              <w:t>-</w:t>
            </w:r>
          </w:p>
        </w:tc>
        <w:tc>
          <w:tcPr>
            <w:tcW w:w="1160" w:type="dxa"/>
            <w:tcBorders>
              <w:top w:val="nil"/>
              <w:left w:val="nil"/>
              <w:bottom w:val="single" w:sz="4" w:space="0" w:color="auto"/>
              <w:right w:val="single" w:sz="4" w:space="0" w:color="auto"/>
            </w:tcBorders>
            <w:shd w:val="clear" w:color="auto" w:fill="auto"/>
            <w:noWrap/>
            <w:vAlign w:val="bottom"/>
            <w:hideMark/>
          </w:tcPr>
          <w:p w:rsidR="000E08E5" w:rsidRPr="000E08E5" w:rsidRDefault="000E08E5" w:rsidP="000E08E5">
            <w:pPr>
              <w:jc w:val="right"/>
              <w:rPr>
                <w:rFonts w:ascii="Calibri" w:eastAsia="Times New Roman" w:hAnsi="Calibri" w:cs="Calibri"/>
                <w:color w:val="000000"/>
                <w:sz w:val="20"/>
                <w:szCs w:val="20"/>
                <w:lang w:eastAsia="en-GB"/>
              </w:rPr>
            </w:pPr>
            <w:r w:rsidRPr="000E08E5">
              <w:rPr>
                <w:rFonts w:ascii="Calibri" w:eastAsia="Times New Roman" w:hAnsi="Calibri" w:cs="Calibri"/>
                <w:color w:val="000000"/>
                <w:sz w:val="20"/>
                <w:szCs w:val="20"/>
                <w:lang w:eastAsia="en-GB"/>
              </w:rPr>
              <w:t> </w:t>
            </w:r>
          </w:p>
        </w:tc>
      </w:tr>
      <w:tr w:rsidR="000E08E5" w:rsidRPr="000E08E5" w:rsidTr="00893030">
        <w:trPr>
          <w:trHeight w:val="312"/>
        </w:trPr>
        <w:tc>
          <w:tcPr>
            <w:tcW w:w="2841" w:type="dxa"/>
            <w:tcBorders>
              <w:top w:val="nil"/>
              <w:left w:val="single" w:sz="4" w:space="0" w:color="auto"/>
              <w:bottom w:val="single" w:sz="4" w:space="0" w:color="auto"/>
              <w:right w:val="single" w:sz="4" w:space="0" w:color="auto"/>
            </w:tcBorders>
            <w:shd w:val="clear" w:color="auto" w:fill="auto"/>
            <w:noWrap/>
            <w:vAlign w:val="bottom"/>
            <w:hideMark/>
          </w:tcPr>
          <w:p w:rsidR="000E08E5" w:rsidRPr="000E08E5" w:rsidRDefault="000E08E5" w:rsidP="000E08E5">
            <w:pPr>
              <w:rPr>
                <w:rFonts w:ascii="Calibri" w:eastAsia="Times New Roman" w:hAnsi="Calibri" w:cs="Calibri"/>
                <w:color w:val="000000"/>
                <w:sz w:val="20"/>
                <w:szCs w:val="20"/>
                <w:lang w:eastAsia="en-GB"/>
              </w:rPr>
            </w:pPr>
            <w:r w:rsidRPr="000E08E5">
              <w:rPr>
                <w:rFonts w:ascii="Calibri" w:eastAsia="Times New Roman" w:hAnsi="Calibri" w:cs="Calibri"/>
                <w:color w:val="000000"/>
                <w:sz w:val="20"/>
                <w:szCs w:val="20"/>
                <w:lang w:eastAsia="en-GB"/>
              </w:rPr>
              <w:t> </w:t>
            </w:r>
          </w:p>
        </w:tc>
        <w:tc>
          <w:tcPr>
            <w:tcW w:w="2460" w:type="dxa"/>
            <w:tcBorders>
              <w:top w:val="nil"/>
              <w:left w:val="nil"/>
              <w:bottom w:val="single" w:sz="4" w:space="0" w:color="auto"/>
              <w:right w:val="single" w:sz="4" w:space="0" w:color="auto"/>
            </w:tcBorders>
            <w:shd w:val="clear" w:color="auto" w:fill="auto"/>
            <w:noWrap/>
            <w:vAlign w:val="bottom"/>
            <w:hideMark/>
          </w:tcPr>
          <w:p w:rsidR="000E08E5" w:rsidRPr="000E08E5" w:rsidRDefault="000E08E5" w:rsidP="000E08E5">
            <w:pPr>
              <w:rPr>
                <w:rFonts w:ascii="Calibri" w:eastAsia="Times New Roman" w:hAnsi="Calibri" w:cs="Calibri"/>
                <w:color w:val="000000"/>
                <w:sz w:val="20"/>
                <w:szCs w:val="20"/>
                <w:lang w:eastAsia="en-GB"/>
              </w:rPr>
            </w:pPr>
            <w:r w:rsidRPr="000E08E5">
              <w:rPr>
                <w:rFonts w:ascii="Calibri" w:eastAsia="Times New Roman" w:hAnsi="Calibri" w:cs="Calibri"/>
                <w:color w:val="000000"/>
                <w:sz w:val="20"/>
                <w:szCs w:val="20"/>
                <w:lang w:eastAsia="en-GB"/>
              </w:rPr>
              <w:t> </w:t>
            </w:r>
          </w:p>
        </w:tc>
        <w:tc>
          <w:tcPr>
            <w:tcW w:w="1160" w:type="dxa"/>
            <w:tcBorders>
              <w:top w:val="nil"/>
              <w:left w:val="nil"/>
              <w:bottom w:val="single" w:sz="4" w:space="0" w:color="auto"/>
              <w:right w:val="single" w:sz="4" w:space="0" w:color="auto"/>
            </w:tcBorders>
            <w:shd w:val="clear" w:color="auto" w:fill="auto"/>
            <w:noWrap/>
            <w:vAlign w:val="bottom"/>
            <w:hideMark/>
          </w:tcPr>
          <w:p w:rsidR="000E08E5" w:rsidRPr="000E08E5" w:rsidRDefault="000E08E5" w:rsidP="000E08E5">
            <w:pPr>
              <w:jc w:val="right"/>
              <w:rPr>
                <w:rFonts w:ascii="Calibri" w:eastAsia="Times New Roman" w:hAnsi="Calibri" w:cs="Calibri"/>
                <w:color w:val="000000"/>
                <w:sz w:val="20"/>
                <w:szCs w:val="20"/>
                <w:lang w:eastAsia="en-GB"/>
              </w:rPr>
            </w:pPr>
            <w:r w:rsidRPr="000E08E5">
              <w:rPr>
                <w:rFonts w:ascii="Calibri" w:eastAsia="Times New Roman" w:hAnsi="Calibri" w:cs="Calibri"/>
                <w:color w:val="000000"/>
                <w:sz w:val="20"/>
                <w:szCs w:val="20"/>
                <w:lang w:eastAsia="en-GB"/>
              </w:rPr>
              <w:t> </w:t>
            </w:r>
          </w:p>
        </w:tc>
        <w:tc>
          <w:tcPr>
            <w:tcW w:w="1160" w:type="dxa"/>
            <w:tcBorders>
              <w:top w:val="single" w:sz="4" w:space="0" w:color="auto"/>
              <w:left w:val="nil"/>
              <w:bottom w:val="single" w:sz="4" w:space="0" w:color="auto"/>
              <w:right w:val="single" w:sz="12" w:space="0" w:color="auto"/>
            </w:tcBorders>
            <w:shd w:val="clear" w:color="auto" w:fill="auto"/>
            <w:noWrap/>
            <w:vAlign w:val="bottom"/>
            <w:hideMark/>
          </w:tcPr>
          <w:p w:rsidR="000E08E5" w:rsidRPr="000E08E5" w:rsidRDefault="008C409A" w:rsidP="000E08E5">
            <w:pPr>
              <w:jc w:val="right"/>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2,321</w:t>
            </w:r>
          </w:p>
        </w:tc>
        <w:tc>
          <w:tcPr>
            <w:tcW w:w="1160" w:type="dxa"/>
            <w:tcBorders>
              <w:top w:val="nil"/>
              <w:left w:val="single" w:sz="12" w:space="0" w:color="auto"/>
              <w:bottom w:val="single" w:sz="4" w:space="0" w:color="auto"/>
              <w:right w:val="single" w:sz="4" w:space="0" w:color="auto"/>
            </w:tcBorders>
            <w:shd w:val="clear" w:color="auto" w:fill="auto"/>
            <w:noWrap/>
            <w:vAlign w:val="bottom"/>
            <w:hideMark/>
          </w:tcPr>
          <w:p w:rsidR="000E08E5" w:rsidRPr="000E08E5" w:rsidRDefault="000E08E5" w:rsidP="000E08E5">
            <w:pPr>
              <w:jc w:val="right"/>
              <w:rPr>
                <w:rFonts w:ascii="Calibri" w:eastAsia="Times New Roman" w:hAnsi="Calibri" w:cs="Calibri"/>
                <w:color w:val="000000"/>
                <w:sz w:val="20"/>
                <w:szCs w:val="20"/>
                <w:lang w:eastAsia="en-GB"/>
              </w:rPr>
            </w:pPr>
            <w:r w:rsidRPr="000E08E5">
              <w:rPr>
                <w:rFonts w:ascii="Calibri" w:eastAsia="Times New Roman" w:hAnsi="Calibri" w:cs="Calibri"/>
                <w:color w:val="000000"/>
                <w:sz w:val="20"/>
                <w:szCs w:val="20"/>
                <w:lang w:eastAsia="en-GB"/>
              </w:rPr>
              <w:t> </w:t>
            </w:r>
          </w:p>
        </w:tc>
        <w:tc>
          <w:tcPr>
            <w:tcW w:w="1160" w:type="dxa"/>
            <w:tcBorders>
              <w:top w:val="nil"/>
              <w:left w:val="nil"/>
              <w:bottom w:val="single" w:sz="4" w:space="0" w:color="auto"/>
              <w:right w:val="single" w:sz="4" w:space="0" w:color="auto"/>
            </w:tcBorders>
            <w:shd w:val="clear" w:color="auto" w:fill="auto"/>
            <w:noWrap/>
            <w:vAlign w:val="bottom"/>
            <w:hideMark/>
          </w:tcPr>
          <w:p w:rsidR="000E08E5" w:rsidRPr="000E08E5" w:rsidRDefault="000E08E5" w:rsidP="000E08E5">
            <w:pPr>
              <w:jc w:val="right"/>
              <w:rPr>
                <w:rFonts w:ascii="Calibri" w:eastAsia="Times New Roman" w:hAnsi="Calibri" w:cs="Calibri"/>
                <w:color w:val="000000"/>
                <w:sz w:val="20"/>
                <w:szCs w:val="20"/>
                <w:lang w:eastAsia="en-GB"/>
              </w:rPr>
            </w:pPr>
            <w:r w:rsidRPr="000E08E5">
              <w:rPr>
                <w:rFonts w:ascii="Calibri" w:eastAsia="Times New Roman" w:hAnsi="Calibri" w:cs="Calibri"/>
                <w:color w:val="000000"/>
                <w:sz w:val="20"/>
                <w:szCs w:val="20"/>
                <w:lang w:eastAsia="en-GB"/>
              </w:rPr>
              <w:t>-</w:t>
            </w:r>
          </w:p>
        </w:tc>
      </w:tr>
      <w:tr w:rsidR="000E08E5" w:rsidRPr="000E08E5" w:rsidTr="00893030">
        <w:trPr>
          <w:trHeight w:val="312"/>
        </w:trPr>
        <w:tc>
          <w:tcPr>
            <w:tcW w:w="2841" w:type="dxa"/>
            <w:tcBorders>
              <w:top w:val="nil"/>
              <w:left w:val="single" w:sz="4" w:space="0" w:color="auto"/>
              <w:bottom w:val="single" w:sz="4" w:space="0" w:color="auto"/>
              <w:right w:val="single" w:sz="4" w:space="0" w:color="auto"/>
            </w:tcBorders>
            <w:shd w:val="clear" w:color="auto" w:fill="auto"/>
            <w:noWrap/>
            <w:vAlign w:val="bottom"/>
            <w:hideMark/>
          </w:tcPr>
          <w:p w:rsidR="000E08E5" w:rsidRPr="000E08E5" w:rsidRDefault="000E08E5" w:rsidP="000E08E5">
            <w:pPr>
              <w:rPr>
                <w:rFonts w:ascii="Calibri" w:eastAsia="Times New Roman" w:hAnsi="Calibri" w:cs="Calibri"/>
                <w:color w:val="000000"/>
                <w:sz w:val="20"/>
                <w:szCs w:val="20"/>
                <w:lang w:eastAsia="en-GB"/>
              </w:rPr>
            </w:pPr>
            <w:r w:rsidRPr="000E08E5">
              <w:rPr>
                <w:rFonts w:ascii="Calibri" w:eastAsia="Times New Roman" w:hAnsi="Calibri" w:cs="Calibri"/>
                <w:color w:val="000000"/>
                <w:sz w:val="20"/>
                <w:szCs w:val="20"/>
                <w:lang w:eastAsia="en-GB"/>
              </w:rPr>
              <w:t>Academy Funding</w:t>
            </w:r>
          </w:p>
        </w:tc>
        <w:tc>
          <w:tcPr>
            <w:tcW w:w="2460" w:type="dxa"/>
            <w:tcBorders>
              <w:top w:val="nil"/>
              <w:left w:val="nil"/>
              <w:bottom w:val="single" w:sz="4" w:space="0" w:color="auto"/>
              <w:right w:val="single" w:sz="4" w:space="0" w:color="auto"/>
            </w:tcBorders>
            <w:shd w:val="clear" w:color="auto" w:fill="auto"/>
            <w:noWrap/>
            <w:vAlign w:val="bottom"/>
            <w:hideMark/>
          </w:tcPr>
          <w:p w:rsidR="000E08E5" w:rsidRPr="000E08E5" w:rsidRDefault="000E08E5" w:rsidP="000E08E5">
            <w:pPr>
              <w:rPr>
                <w:rFonts w:ascii="Calibri" w:eastAsia="Times New Roman" w:hAnsi="Calibri" w:cs="Calibri"/>
                <w:color w:val="000000"/>
                <w:sz w:val="20"/>
                <w:szCs w:val="20"/>
                <w:lang w:eastAsia="en-GB"/>
              </w:rPr>
            </w:pPr>
            <w:r w:rsidRPr="000E08E5">
              <w:rPr>
                <w:rFonts w:ascii="Calibri" w:eastAsia="Times New Roman" w:hAnsi="Calibri" w:cs="Calibri"/>
                <w:color w:val="000000"/>
                <w:sz w:val="20"/>
                <w:szCs w:val="20"/>
                <w:lang w:eastAsia="en-GB"/>
              </w:rPr>
              <w:t>Donations to the Society</w:t>
            </w:r>
          </w:p>
        </w:tc>
        <w:tc>
          <w:tcPr>
            <w:tcW w:w="1160" w:type="dxa"/>
            <w:tcBorders>
              <w:top w:val="nil"/>
              <w:left w:val="nil"/>
              <w:bottom w:val="single" w:sz="4" w:space="0" w:color="auto"/>
              <w:right w:val="single" w:sz="4" w:space="0" w:color="auto"/>
            </w:tcBorders>
            <w:shd w:val="clear" w:color="auto" w:fill="auto"/>
            <w:noWrap/>
            <w:vAlign w:val="bottom"/>
            <w:hideMark/>
          </w:tcPr>
          <w:p w:rsidR="000E08E5" w:rsidRPr="000E08E5" w:rsidRDefault="000E08E5" w:rsidP="000E08E5">
            <w:pPr>
              <w:jc w:val="right"/>
              <w:rPr>
                <w:rFonts w:ascii="Calibri" w:eastAsia="Times New Roman" w:hAnsi="Calibri" w:cs="Calibri"/>
                <w:color w:val="000000"/>
                <w:sz w:val="20"/>
                <w:szCs w:val="20"/>
                <w:lang w:eastAsia="en-GB"/>
              </w:rPr>
            </w:pPr>
            <w:r w:rsidRPr="000E08E5">
              <w:rPr>
                <w:rFonts w:ascii="Calibri" w:eastAsia="Times New Roman" w:hAnsi="Calibri" w:cs="Calibri"/>
                <w:color w:val="000000"/>
                <w:sz w:val="20"/>
                <w:szCs w:val="20"/>
                <w:lang w:eastAsia="en-GB"/>
              </w:rPr>
              <w:t>638</w:t>
            </w:r>
          </w:p>
        </w:tc>
        <w:tc>
          <w:tcPr>
            <w:tcW w:w="1160" w:type="dxa"/>
            <w:tcBorders>
              <w:top w:val="single" w:sz="4" w:space="0" w:color="auto"/>
              <w:left w:val="nil"/>
              <w:bottom w:val="single" w:sz="4" w:space="0" w:color="auto"/>
              <w:right w:val="single" w:sz="12" w:space="0" w:color="auto"/>
            </w:tcBorders>
            <w:shd w:val="clear" w:color="auto" w:fill="auto"/>
            <w:noWrap/>
            <w:vAlign w:val="bottom"/>
            <w:hideMark/>
          </w:tcPr>
          <w:p w:rsidR="000E08E5" w:rsidRPr="000E08E5" w:rsidRDefault="000E08E5" w:rsidP="000E08E5">
            <w:pPr>
              <w:jc w:val="right"/>
              <w:rPr>
                <w:rFonts w:ascii="Calibri" w:eastAsia="Times New Roman" w:hAnsi="Calibri" w:cs="Calibri"/>
                <w:color w:val="000000"/>
                <w:sz w:val="20"/>
                <w:szCs w:val="20"/>
                <w:lang w:eastAsia="en-GB"/>
              </w:rPr>
            </w:pPr>
            <w:r w:rsidRPr="000E08E5">
              <w:rPr>
                <w:rFonts w:ascii="Calibri" w:eastAsia="Times New Roman" w:hAnsi="Calibri" w:cs="Calibri"/>
                <w:color w:val="000000"/>
                <w:sz w:val="20"/>
                <w:szCs w:val="20"/>
                <w:lang w:eastAsia="en-GB"/>
              </w:rPr>
              <w:t> </w:t>
            </w:r>
          </w:p>
        </w:tc>
        <w:tc>
          <w:tcPr>
            <w:tcW w:w="1160" w:type="dxa"/>
            <w:tcBorders>
              <w:top w:val="nil"/>
              <w:left w:val="single" w:sz="12" w:space="0" w:color="auto"/>
              <w:bottom w:val="single" w:sz="4" w:space="0" w:color="auto"/>
              <w:right w:val="single" w:sz="4" w:space="0" w:color="auto"/>
            </w:tcBorders>
            <w:shd w:val="clear" w:color="auto" w:fill="auto"/>
            <w:noWrap/>
            <w:vAlign w:val="bottom"/>
            <w:hideMark/>
          </w:tcPr>
          <w:p w:rsidR="000E08E5" w:rsidRPr="000E08E5" w:rsidRDefault="000E08E5" w:rsidP="000E08E5">
            <w:pPr>
              <w:jc w:val="right"/>
              <w:rPr>
                <w:rFonts w:ascii="Calibri" w:eastAsia="Times New Roman" w:hAnsi="Calibri" w:cs="Calibri"/>
                <w:color w:val="000000"/>
                <w:sz w:val="20"/>
                <w:szCs w:val="20"/>
                <w:lang w:eastAsia="en-GB"/>
              </w:rPr>
            </w:pPr>
            <w:r w:rsidRPr="000E08E5">
              <w:rPr>
                <w:rFonts w:ascii="Calibri" w:eastAsia="Times New Roman" w:hAnsi="Calibri" w:cs="Calibri"/>
                <w:color w:val="000000"/>
                <w:sz w:val="20"/>
                <w:szCs w:val="20"/>
                <w:lang w:eastAsia="en-GB"/>
              </w:rPr>
              <w:t>650</w:t>
            </w:r>
          </w:p>
        </w:tc>
        <w:tc>
          <w:tcPr>
            <w:tcW w:w="1160" w:type="dxa"/>
            <w:tcBorders>
              <w:top w:val="nil"/>
              <w:left w:val="nil"/>
              <w:bottom w:val="single" w:sz="4" w:space="0" w:color="auto"/>
              <w:right w:val="single" w:sz="4" w:space="0" w:color="auto"/>
            </w:tcBorders>
            <w:shd w:val="clear" w:color="auto" w:fill="auto"/>
            <w:noWrap/>
            <w:vAlign w:val="bottom"/>
            <w:hideMark/>
          </w:tcPr>
          <w:p w:rsidR="000E08E5" w:rsidRPr="000E08E5" w:rsidRDefault="000E08E5" w:rsidP="000E08E5">
            <w:pPr>
              <w:jc w:val="right"/>
              <w:rPr>
                <w:rFonts w:ascii="Calibri" w:eastAsia="Times New Roman" w:hAnsi="Calibri" w:cs="Calibri"/>
                <w:color w:val="000000"/>
                <w:sz w:val="20"/>
                <w:szCs w:val="20"/>
                <w:lang w:eastAsia="en-GB"/>
              </w:rPr>
            </w:pPr>
            <w:r w:rsidRPr="000E08E5">
              <w:rPr>
                <w:rFonts w:ascii="Calibri" w:eastAsia="Times New Roman" w:hAnsi="Calibri" w:cs="Calibri"/>
                <w:color w:val="000000"/>
                <w:sz w:val="20"/>
                <w:szCs w:val="20"/>
                <w:lang w:eastAsia="en-GB"/>
              </w:rPr>
              <w:t> </w:t>
            </w:r>
          </w:p>
        </w:tc>
      </w:tr>
      <w:tr w:rsidR="000E08E5" w:rsidRPr="000E08E5" w:rsidTr="00893030">
        <w:trPr>
          <w:trHeight w:val="312"/>
        </w:trPr>
        <w:tc>
          <w:tcPr>
            <w:tcW w:w="2841" w:type="dxa"/>
            <w:tcBorders>
              <w:top w:val="nil"/>
              <w:left w:val="single" w:sz="4" w:space="0" w:color="auto"/>
              <w:bottom w:val="single" w:sz="4" w:space="0" w:color="auto"/>
              <w:right w:val="single" w:sz="4" w:space="0" w:color="auto"/>
            </w:tcBorders>
            <w:shd w:val="clear" w:color="auto" w:fill="auto"/>
            <w:noWrap/>
            <w:vAlign w:val="bottom"/>
            <w:hideMark/>
          </w:tcPr>
          <w:p w:rsidR="000E08E5" w:rsidRPr="000E08E5" w:rsidRDefault="000E08E5" w:rsidP="000E08E5">
            <w:pPr>
              <w:rPr>
                <w:rFonts w:ascii="Calibri" w:eastAsia="Times New Roman" w:hAnsi="Calibri" w:cs="Calibri"/>
                <w:color w:val="000000"/>
                <w:sz w:val="20"/>
                <w:szCs w:val="20"/>
                <w:lang w:eastAsia="en-GB"/>
              </w:rPr>
            </w:pPr>
            <w:r w:rsidRPr="000E08E5">
              <w:rPr>
                <w:rFonts w:ascii="Calibri" w:eastAsia="Times New Roman" w:hAnsi="Calibri" w:cs="Calibri"/>
                <w:color w:val="000000"/>
                <w:sz w:val="20"/>
                <w:szCs w:val="20"/>
                <w:lang w:eastAsia="en-GB"/>
              </w:rPr>
              <w:t> </w:t>
            </w:r>
          </w:p>
        </w:tc>
        <w:tc>
          <w:tcPr>
            <w:tcW w:w="2460" w:type="dxa"/>
            <w:tcBorders>
              <w:top w:val="nil"/>
              <w:left w:val="nil"/>
              <w:bottom w:val="single" w:sz="4" w:space="0" w:color="auto"/>
              <w:right w:val="single" w:sz="4" w:space="0" w:color="auto"/>
            </w:tcBorders>
            <w:shd w:val="clear" w:color="auto" w:fill="auto"/>
            <w:noWrap/>
            <w:vAlign w:val="bottom"/>
            <w:hideMark/>
          </w:tcPr>
          <w:p w:rsidR="000E08E5" w:rsidRPr="000E08E5" w:rsidRDefault="000E08E5" w:rsidP="000E08E5">
            <w:pPr>
              <w:rPr>
                <w:rFonts w:ascii="Calibri" w:eastAsia="Times New Roman" w:hAnsi="Calibri" w:cs="Calibri"/>
                <w:color w:val="000000"/>
                <w:sz w:val="20"/>
                <w:szCs w:val="20"/>
                <w:lang w:eastAsia="en-GB"/>
              </w:rPr>
            </w:pPr>
            <w:r w:rsidRPr="000E08E5">
              <w:rPr>
                <w:rFonts w:ascii="Calibri" w:eastAsia="Times New Roman" w:hAnsi="Calibri" w:cs="Calibri"/>
                <w:color w:val="000000"/>
                <w:sz w:val="20"/>
                <w:szCs w:val="20"/>
                <w:lang w:eastAsia="en-GB"/>
              </w:rPr>
              <w:t>Players Contribution</w:t>
            </w:r>
          </w:p>
        </w:tc>
        <w:tc>
          <w:tcPr>
            <w:tcW w:w="1160" w:type="dxa"/>
            <w:tcBorders>
              <w:top w:val="nil"/>
              <w:left w:val="nil"/>
              <w:bottom w:val="single" w:sz="4" w:space="0" w:color="auto"/>
              <w:right w:val="single" w:sz="4" w:space="0" w:color="auto"/>
            </w:tcBorders>
            <w:shd w:val="clear" w:color="auto" w:fill="auto"/>
            <w:noWrap/>
            <w:vAlign w:val="bottom"/>
            <w:hideMark/>
          </w:tcPr>
          <w:p w:rsidR="000E08E5" w:rsidRPr="000E08E5" w:rsidRDefault="000E08E5" w:rsidP="000E08E5">
            <w:pPr>
              <w:jc w:val="right"/>
              <w:rPr>
                <w:rFonts w:ascii="Calibri" w:eastAsia="Times New Roman" w:hAnsi="Calibri" w:cs="Calibri"/>
                <w:color w:val="000000"/>
                <w:sz w:val="20"/>
                <w:szCs w:val="20"/>
                <w:lang w:eastAsia="en-GB"/>
              </w:rPr>
            </w:pPr>
            <w:r w:rsidRPr="000E08E5">
              <w:rPr>
                <w:rFonts w:ascii="Calibri" w:eastAsia="Times New Roman" w:hAnsi="Calibri" w:cs="Calibri"/>
                <w:color w:val="000000"/>
                <w:sz w:val="20"/>
                <w:szCs w:val="20"/>
                <w:lang w:eastAsia="en-GB"/>
              </w:rPr>
              <w:t>0</w:t>
            </w:r>
          </w:p>
        </w:tc>
        <w:tc>
          <w:tcPr>
            <w:tcW w:w="1160" w:type="dxa"/>
            <w:tcBorders>
              <w:top w:val="single" w:sz="4" w:space="0" w:color="auto"/>
              <w:left w:val="nil"/>
              <w:bottom w:val="single" w:sz="4" w:space="0" w:color="auto"/>
              <w:right w:val="single" w:sz="12" w:space="0" w:color="auto"/>
            </w:tcBorders>
            <w:shd w:val="clear" w:color="auto" w:fill="auto"/>
            <w:noWrap/>
            <w:vAlign w:val="bottom"/>
            <w:hideMark/>
          </w:tcPr>
          <w:p w:rsidR="000E08E5" w:rsidRPr="000E08E5" w:rsidRDefault="000E08E5" w:rsidP="000E08E5">
            <w:pPr>
              <w:jc w:val="right"/>
              <w:rPr>
                <w:rFonts w:ascii="Calibri" w:eastAsia="Times New Roman" w:hAnsi="Calibri" w:cs="Calibri"/>
                <w:color w:val="000000"/>
                <w:sz w:val="20"/>
                <w:szCs w:val="20"/>
                <w:lang w:eastAsia="en-GB"/>
              </w:rPr>
            </w:pPr>
            <w:r w:rsidRPr="000E08E5">
              <w:rPr>
                <w:rFonts w:ascii="Calibri" w:eastAsia="Times New Roman" w:hAnsi="Calibri" w:cs="Calibri"/>
                <w:color w:val="000000"/>
                <w:sz w:val="20"/>
                <w:szCs w:val="20"/>
                <w:lang w:eastAsia="en-GB"/>
              </w:rPr>
              <w:t> </w:t>
            </w:r>
          </w:p>
        </w:tc>
        <w:tc>
          <w:tcPr>
            <w:tcW w:w="1160" w:type="dxa"/>
            <w:tcBorders>
              <w:top w:val="nil"/>
              <w:left w:val="single" w:sz="12" w:space="0" w:color="auto"/>
              <w:bottom w:val="single" w:sz="4" w:space="0" w:color="auto"/>
              <w:right w:val="single" w:sz="4" w:space="0" w:color="auto"/>
            </w:tcBorders>
            <w:shd w:val="clear" w:color="auto" w:fill="auto"/>
            <w:noWrap/>
            <w:vAlign w:val="bottom"/>
            <w:hideMark/>
          </w:tcPr>
          <w:p w:rsidR="000E08E5" w:rsidRPr="000E08E5" w:rsidRDefault="000E08E5" w:rsidP="000E08E5">
            <w:pPr>
              <w:jc w:val="right"/>
              <w:rPr>
                <w:rFonts w:ascii="Calibri" w:eastAsia="Times New Roman" w:hAnsi="Calibri" w:cs="Calibri"/>
                <w:color w:val="000000"/>
                <w:sz w:val="20"/>
                <w:szCs w:val="20"/>
                <w:lang w:eastAsia="en-GB"/>
              </w:rPr>
            </w:pPr>
            <w:r w:rsidRPr="000E08E5">
              <w:rPr>
                <w:rFonts w:ascii="Calibri" w:eastAsia="Times New Roman" w:hAnsi="Calibri" w:cs="Calibri"/>
                <w:color w:val="000000"/>
                <w:sz w:val="20"/>
                <w:szCs w:val="20"/>
                <w:lang w:eastAsia="en-GB"/>
              </w:rPr>
              <w:t>0</w:t>
            </w:r>
          </w:p>
        </w:tc>
        <w:tc>
          <w:tcPr>
            <w:tcW w:w="1160" w:type="dxa"/>
            <w:tcBorders>
              <w:top w:val="nil"/>
              <w:left w:val="nil"/>
              <w:bottom w:val="single" w:sz="4" w:space="0" w:color="auto"/>
              <w:right w:val="single" w:sz="4" w:space="0" w:color="auto"/>
            </w:tcBorders>
            <w:shd w:val="clear" w:color="auto" w:fill="auto"/>
            <w:noWrap/>
            <w:vAlign w:val="bottom"/>
            <w:hideMark/>
          </w:tcPr>
          <w:p w:rsidR="000E08E5" w:rsidRPr="000E08E5" w:rsidRDefault="000E08E5" w:rsidP="000E08E5">
            <w:pPr>
              <w:jc w:val="right"/>
              <w:rPr>
                <w:rFonts w:ascii="Calibri" w:eastAsia="Times New Roman" w:hAnsi="Calibri" w:cs="Calibri"/>
                <w:color w:val="000000"/>
                <w:sz w:val="20"/>
                <w:szCs w:val="20"/>
                <w:lang w:eastAsia="en-GB"/>
              </w:rPr>
            </w:pPr>
            <w:r w:rsidRPr="000E08E5">
              <w:rPr>
                <w:rFonts w:ascii="Calibri" w:eastAsia="Times New Roman" w:hAnsi="Calibri" w:cs="Calibri"/>
                <w:color w:val="000000"/>
                <w:sz w:val="20"/>
                <w:szCs w:val="20"/>
                <w:lang w:eastAsia="en-GB"/>
              </w:rPr>
              <w:t> </w:t>
            </w:r>
          </w:p>
        </w:tc>
      </w:tr>
      <w:tr w:rsidR="000E08E5" w:rsidRPr="000E08E5" w:rsidTr="00893030">
        <w:trPr>
          <w:trHeight w:val="312"/>
        </w:trPr>
        <w:tc>
          <w:tcPr>
            <w:tcW w:w="2841" w:type="dxa"/>
            <w:tcBorders>
              <w:top w:val="nil"/>
              <w:left w:val="single" w:sz="4" w:space="0" w:color="auto"/>
              <w:bottom w:val="single" w:sz="4" w:space="0" w:color="auto"/>
              <w:right w:val="single" w:sz="4" w:space="0" w:color="auto"/>
            </w:tcBorders>
            <w:shd w:val="clear" w:color="auto" w:fill="auto"/>
            <w:noWrap/>
            <w:vAlign w:val="bottom"/>
            <w:hideMark/>
          </w:tcPr>
          <w:p w:rsidR="000E08E5" w:rsidRPr="000E08E5" w:rsidRDefault="000E08E5" w:rsidP="000E08E5">
            <w:pPr>
              <w:rPr>
                <w:rFonts w:ascii="Calibri" w:eastAsia="Times New Roman" w:hAnsi="Calibri" w:cs="Calibri"/>
                <w:color w:val="000000"/>
                <w:sz w:val="20"/>
                <w:szCs w:val="20"/>
                <w:lang w:eastAsia="en-GB"/>
              </w:rPr>
            </w:pPr>
            <w:r w:rsidRPr="000E08E5">
              <w:rPr>
                <w:rFonts w:ascii="Calibri" w:eastAsia="Times New Roman" w:hAnsi="Calibri" w:cs="Calibri"/>
                <w:color w:val="000000"/>
                <w:sz w:val="20"/>
                <w:szCs w:val="20"/>
                <w:lang w:eastAsia="en-GB"/>
              </w:rPr>
              <w:t> </w:t>
            </w:r>
          </w:p>
        </w:tc>
        <w:tc>
          <w:tcPr>
            <w:tcW w:w="2460" w:type="dxa"/>
            <w:tcBorders>
              <w:top w:val="nil"/>
              <w:left w:val="nil"/>
              <w:bottom w:val="single" w:sz="4" w:space="0" w:color="auto"/>
              <w:right w:val="single" w:sz="4" w:space="0" w:color="auto"/>
            </w:tcBorders>
            <w:shd w:val="clear" w:color="auto" w:fill="auto"/>
            <w:noWrap/>
            <w:vAlign w:val="bottom"/>
            <w:hideMark/>
          </w:tcPr>
          <w:p w:rsidR="000E08E5" w:rsidRPr="000E08E5" w:rsidRDefault="000E08E5" w:rsidP="000E08E5">
            <w:pPr>
              <w:rPr>
                <w:rFonts w:ascii="Calibri" w:eastAsia="Times New Roman" w:hAnsi="Calibri" w:cs="Calibri"/>
                <w:color w:val="000000"/>
                <w:sz w:val="20"/>
                <w:szCs w:val="20"/>
                <w:lang w:eastAsia="en-GB"/>
              </w:rPr>
            </w:pPr>
            <w:r w:rsidRPr="000E08E5">
              <w:rPr>
                <w:rFonts w:ascii="Calibri" w:eastAsia="Times New Roman" w:hAnsi="Calibri" w:cs="Calibri"/>
                <w:color w:val="000000"/>
                <w:sz w:val="20"/>
                <w:szCs w:val="20"/>
                <w:lang w:eastAsia="en-GB"/>
              </w:rPr>
              <w:t>T&amp;RA Grant</w:t>
            </w:r>
          </w:p>
        </w:tc>
        <w:tc>
          <w:tcPr>
            <w:tcW w:w="1160" w:type="dxa"/>
            <w:tcBorders>
              <w:top w:val="nil"/>
              <w:left w:val="nil"/>
              <w:bottom w:val="single" w:sz="4" w:space="0" w:color="auto"/>
              <w:right w:val="single" w:sz="4" w:space="0" w:color="auto"/>
            </w:tcBorders>
            <w:shd w:val="clear" w:color="auto" w:fill="auto"/>
            <w:noWrap/>
            <w:vAlign w:val="bottom"/>
            <w:hideMark/>
          </w:tcPr>
          <w:p w:rsidR="000E08E5" w:rsidRPr="000E08E5" w:rsidRDefault="000E08E5" w:rsidP="000E08E5">
            <w:pPr>
              <w:jc w:val="right"/>
              <w:rPr>
                <w:rFonts w:ascii="Calibri" w:eastAsia="Times New Roman" w:hAnsi="Calibri" w:cs="Calibri"/>
                <w:color w:val="000000"/>
                <w:sz w:val="20"/>
                <w:szCs w:val="20"/>
                <w:lang w:eastAsia="en-GB"/>
              </w:rPr>
            </w:pPr>
            <w:r w:rsidRPr="000E08E5">
              <w:rPr>
                <w:rFonts w:ascii="Calibri" w:eastAsia="Times New Roman" w:hAnsi="Calibri" w:cs="Calibri"/>
                <w:color w:val="000000"/>
                <w:sz w:val="20"/>
                <w:szCs w:val="20"/>
                <w:lang w:eastAsia="en-GB"/>
              </w:rPr>
              <w:t>8,529</w:t>
            </w:r>
          </w:p>
        </w:tc>
        <w:tc>
          <w:tcPr>
            <w:tcW w:w="1160" w:type="dxa"/>
            <w:tcBorders>
              <w:top w:val="single" w:sz="4" w:space="0" w:color="auto"/>
              <w:left w:val="nil"/>
              <w:bottom w:val="single" w:sz="4" w:space="0" w:color="auto"/>
              <w:right w:val="single" w:sz="12" w:space="0" w:color="auto"/>
            </w:tcBorders>
            <w:shd w:val="clear" w:color="auto" w:fill="auto"/>
            <w:noWrap/>
            <w:vAlign w:val="bottom"/>
            <w:hideMark/>
          </w:tcPr>
          <w:p w:rsidR="000E08E5" w:rsidRPr="000E08E5" w:rsidRDefault="000E08E5" w:rsidP="000E08E5">
            <w:pPr>
              <w:jc w:val="right"/>
              <w:rPr>
                <w:rFonts w:ascii="Calibri" w:eastAsia="Times New Roman" w:hAnsi="Calibri" w:cs="Calibri"/>
                <w:color w:val="000000"/>
                <w:sz w:val="20"/>
                <w:szCs w:val="20"/>
                <w:lang w:eastAsia="en-GB"/>
              </w:rPr>
            </w:pPr>
            <w:r w:rsidRPr="000E08E5">
              <w:rPr>
                <w:rFonts w:ascii="Calibri" w:eastAsia="Times New Roman" w:hAnsi="Calibri" w:cs="Calibri"/>
                <w:color w:val="000000"/>
                <w:sz w:val="20"/>
                <w:szCs w:val="20"/>
                <w:lang w:eastAsia="en-GB"/>
              </w:rPr>
              <w:t> </w:t>
            </w:r>
          </w:p>
        </w:tc>
        <w:tc>
          <w:tcPr>
            <w:tcW w:w="1160" w:type="dxa"/>
            <w:tcBorders>
              <w:top w:val="nil"/>
              <w:left w:val="single" w:sz="12" w:space="0" w:color="auto"/>
              <w:bottom w:val="single" w:sz="4" w:space="0" w:color="auto"/>
              <w:right w:val="single" w:sz="4" w:space="0" w:color="auto"/>
            </w:tcBorders>
            <w:shd w:val="clear" w:color="auto" w:fill="auto"/>
            <w:noWrap/>
            <w:vAlign w:val="bottom"/>
            <w:hideMark/>
          </w:tcPr>
          <w:p w:rsidR="000E08E5" w:rsidRPr="000E08E5" w:rsidRDefault="000E08E5" w:rsidP="000E08E5">
            <w:pPr>
              <w:jc w:val="right"/>
              <w:rPr>
                <w:rFonts w:ascii="Calibri" w:eastAsia="Times New Roman" w:hAnsi="Calibri" w:cs="Calibri"/>
                <w:color w:val="000000"/>
                <w:sz w:val="20"/>
                <w:szCs w:val="20"/>
                <w:lang w:eastAsia="en-GB"/>
              </w:rPr>
            </w:pPr>
            <w:r w:rsidRPr="000E08E5">
              <w:rPr>
                <w:rFonts w:ascii="Calibri" w:eastAsia="Times New Roman" w:hAnsi="Calibri" w:cs="Calibri"/>
                <w:color w:val="000000"/>
                <w:sz w:val="20"/>
                <w:szCs w:val="20"/>
                <w:lang w:eastAsia="en-GB"/>
              </w:rPr>
              <w:t>3,388</w:t>
            </w:r>
          </w:p>
        </w:tc>
        <w:tc>
          <w:tcPr>
            <w:tcW w:w="1160" w:type="dxa"/>
            <w:tcBorders>
              <w:top w:val="nil"/>
              <w:left w:val="nil"/>
              <w:bottom w:val="single" w:sz="4" w:space="0" w:color="auto"/>
              <w:right w:val="single" w:sz="4" w:space="0" w:color="auto"/>
            </w:tcBorders>
            <w:shd w:val="clear" w:color="auto" w:fill="auto"/>
            <w:noWrap/>
            <w:vAlign w:val="bottom"/>
            <w:hideMark/>
          </w:tcPr>
          <w:p w:rsidR="000E08E5" w:rsidRPr="000E08E5" w:rsidRDefault="000E08E5" w:rsidP="000E08E5">
            <w:pPr>
              <w:jc w:val="right"/>
              <w:rPr>
                <w:rFonts w:ascii="Calibri" w:eastAsia="Times New Roman" w:hAnsi="Calibri" w:cs="Calibri"/>
                <w:color w:val="000000"/>
                <w:sz w:val="20"/>
                <w:szCs w:val="20"/>
                <w:lang w:eastAsia="en-GB"/>
              </w:rPr>
            </w:pPr>
            <w:r w:rsidRPr="000E08E5">
              <w:rPr>
                <w:rFonts w:ascii="Calibri" w:eastAsia="Times New Roman" w:hAnsi="Calibri" w:cs="Calibri"/>
                <w:color w:val="000000"/>
                <w:sz w:val="20"/>
                <w:szCs w:val="20"/>
                <w:lang w:eastAsia="en-GB"/>
              </w:rPr>
              <w:t> </w:t>
            </w:r>
          </w:p>
        </w:tc>
      </w:tr>
      <w:tr w:rsidR="000E08E5" w:rsidRPr="000E08E5" w:rsidTr="00893030">
        <w:trPr>
          <w:trHeight w:val="312"/>
        </w:trPr>
        <w:tc>
          <w:tcPr>
            <w:tcW w:w="2841" w:type="dxa"/>
            <w:tcBorders>
              <w:top w:val="nil"/>
              <w:left w:val="single" w:sz="4" w:space="0" w:color="auto"/>
              <w:bottom w:val="single" w:sz="4" w:space="0" w:color="auto"/>
              <w:right w:val="single" w:sz="4" w:space="0" w:color="auto"/>
            </w:tcBorders>
            <w:shd w:val="clear" w:color="auto" w:fill="auto"/>
            <w:noWrap/>
            <w:vAlign w:val="bottom"/>
            <w:hideMark/>
          </w:tcPr>
          <w:p w:rsidR="000E08E5" w:rsidRPr="000E08E5" w:rsidRDefault="000E08E5" w:rsidP="000E08E5">
            <w:pPr>
              <w:rPr>
                <w:rFonts w:ascii="Calibri" w:eastAsia="Times New Roman" w:hAnsi="Calibri" w:cs="Calibri"/>
                <w:color w:val="000000"/>
                <w:sz w:val="20"/>
                <w:szCs w:val="20"/>
                <w:lang w:eastAsia="en-GB"/>
              </w:rPr>
            </w:pPr>
            <w:r w:rsidRPr="000E08E5">
              <w:rPr>
                <w:rFonts w:ascii="Calibri" w:eastAsia="Times New Roman" w:hAnsi="Calibri" w:cs="Calibri"/>
                <w:color w:val="000000"/>
                <w:sz w:val="20"/>
                <w:szCs w:val="20"/>
                <w:lang w:eastAsia="en-GB"/>
              </w:rPr>
              <w:t> </w:t>
            </w:r>
          </w:p>
        </w:tc>
        <w:tc>
          <w:tcPr>
            <w:tcW w:w="2460" w:type="dxa"/>
            <w:tcBorders>
              <w:top w:val="nil"/>
              <w:left w:val="nil"/>
              <w:bottom w:val="single" w:sz="4" w:space="0" w:color="auto"/>
              <w:right w:val="single" w:sz="4" w:space="0" w:color="auto"/>
            </w:tcBorders>
            <w:shd w:val="clear" w:color="auto" w:fill="auto"/>
            <w:noWrap/>
            <w:vAlign w:val="bottom"/>
            <w:hideMark/>
          </w:tcPr>
          <w:p w:rsidR="000E08E5" w:rsidRPr="000E08E5" w:rsidRDefault="000E08E5" w:rsidP="000E08E5">
            <w:pPr>
              <w:rPr>
                <w:rFonts w:ascii="Calibri" w:eastAsia="Times New Roman" w:hAnsi="Calibri" w:cs="Calibri"/>
                <w:color w:val="000000"/>
                <w:sz w:val="20"/>
                <w:szCs w:val="20"/>
                <w:lang w:eastAsia="en-GB"/>
              </w:rPr>
            </w:pPr>
            <w:r w:rsidRPr="000E08E5">
              <w:rPr>
                <w:rFonts w:ascii="Calibri" w:eastAsia="Times New Roman" w:hAnsi="Calibri" w:cs="Calibri"/>
                <w:color w:val="000000"/>
                <w:sz w:val="20"/>
                <w:szCs w:val="20"/>
                <w:lang w:eastAsia="en-GB"/>
              </w:rPr>
              <w:t> </w:t>
            </w:r>
          </w:p>
        </w:tc>
        <w:tc>
          <w:tcPr>
            <w:tcW w:w="1160" w:type="dxa"/>
            <w:tcBorders>
              <w:top w:val="nil"/>
              <w:left w:val="nil"/>
              <w:bottom w:val="single" w:sz="4" w:space="0" w:color="auto"/>
              <w:right w:val="single" w:sz="4" w:space="0" w:color="auto"/>
            </w:tcBorders>
            <w:shd w:val="clear" w:color="auto" w:fill="auto"/>
            <w:noWrap/>
            <w:vAlign w:val="bottom"/>
            <w:hideMark/>
          </w:tcPr>
          <w:p w:rsidR="000E08E5" w:rsidRPr="000E08E5" w:rsidRDefault="000E08E5" w:rsidP="000E08E5">
            <w:pPr>
              <w:jc w:val="right"/>
              <w:rPr>
                <w:rFonts w:ascii="Calibri" w:eastAsia="Times New Roman" w:hAnsi="Calibri" w:cs="Calibri"/>
                <w:color w:val="000000"/>
                <w:sz w:val="20"/>
                <w:szCs w:val="20"/>
                <w:lang w:eastAsia="en-GB"/>
              </w:rPr>
            </w:pPr>
            <w:r w:rsidRPr="000E08E5">
              <w:rPr>
                <w:rFonts w:ascii="Calibri" w:eastAsia="Times New Roman" w:hAnsi="Calibri" w:cs="Calibri"/>
                <w:color w:val="000000"/>
                <w:sz w:val="20"/>
                <w:szCs w:val="20"/>
                <w:lang w:eastAsia="en-GB"/>
              </w:rPr>
              <w:t> </w:t>
            </w:r>
          </w:p>
        </w:tc>
        <w:tc>
          <w:tcPr>
            <w:tcW w:w="1160" w:type="dxa"/>
            <w:tcBorders>
              <w:top w:val="single" w:sz="4" w:space="0" w:color="auto"/>
              <w:left w:val="nil"/>
              <w:bottom w:val="single" w:sz="4" w:space="0" w:color="auto"/>
              <w:right w:val="single" w:sz="12" w:space="0" w:color="auto"/>
            </w:tcBorders>
            <w:shd w:val="clear" w:color="auto" w:fill="auto"/>
            <w:noWrap/>
            <w:vAlign w:val="bottom"/>
            <w:hideMark/>
          </w:tcPr>
          <w:p w:rsidR="000E08E5" w:rsidRPr="000E08E5" w:rsidRDefault="000E08E5" w:rsidP="000E08E5">
            <w:pPr>
              <w:jc w:val="right"/>
              <w:rPr>
                <w:rFonts w:ascii="Calibri" w:eastAsia="Times New Roman" w:hAnsi="Calibri" w:cs="Calibri"/>
                <w:color w:val="000000"/>
                <w:sz w:val="20"/>
                <w:szCs w:val="20"/>
                <w:lang w:eastAsia="en-GB"/>
              </w:rPr>
            </w:pPr>
            <w:r w:rsidRPr="000E08E5">
              <w:rPr>
                <w:rFonts w:ascii="Calibri" w:eastAsia="Times New Roman" w:hAnsi="Calibri" w:cs="Calibri"/>
                <w:color w:val="000000"/>
                <w:sz w:val="20"/>
                <w:szCs w:val="20"/>
                <w:lang w:eastAsia="en-GB"/>
              </w:rPr>
              <w:t>9,167</w:t>
            </w:r>
          </w:p>
        </w:tc>
        <w:tc>
          <w:tcPr>
            <w:tcW w:w="1160" w:type="dxa"/>
            <w:tcBorders>
              <w:top w:val="nil"/>
              <w:left w:val="single" w:sz="12" w:space="0" w:color="auto"/>
              <w:bottom w:val="single" w:sz="4" w:space="0" w:color="auto"/>
              <w:right w:val="single" w:sz="4" w:space="0" w:color="auto"/>
            </w:tcBorders>
            <w:shd w:val="clear" w:color="auto" w:fill="auto"/>
            <w:noWrap/>
            <w:vAlign w:val="bottom"/>
            <w:hideMark/>
          </w:tcPr>
          <w:p w:rsidR="000E08E5" w:rsidRPr="000E08E5" w:rsidRDefault="000E08E5" w:rsidP="000E08E5">
            <w:pPr>
              <w:jc w:val="right"/>
              <w:rPr>
                <w:rFonts w:ascii="Calibri" w:eastAsia="Times New Roman" w:hAnsi="Calibri" w:cs="Calibri"/>
                <w:color w:val="000000"/>
                <w:sz w:val="20"/>
                <w:szCs w:val="20"/>
                <w:lang w:eastAsia="en-GB"/>
              </w:rPr>
            </w:pPr>
            <w:r w:rsidRPr="000E08E5">
              <w:rPr>
                <w:rFonts w:ascii="Calibri" w:eastAsia="Times New Roman" w:hAnsi="Calibri" w:cs="Calibri"/>
                <w:color w:val="000000"/>
                <w:sz w:val="20"/>
                <w:szCs w:val="20"/>
                <w:lang w:eastAsia="en-GB"/>
              </w:rPr>
              <w:t> </w:t>
            </w:r>
          </w:p>
        </w:tc>
        <w:tc>
          <w:tcPr>
            <w:tcW w:w="1160" w:type="dxa"/>
            <w:tcBorders>
              <w:top w:val="nil"/>
              <w:left w:val="nil"/>
              <w:bottom w:val="single" w:sz="4" w:space="0" w:color="auto"/>
              <w:right w:val="single" w:sz="4" w:space="0" w:color="auto"/>
            </w:tcBorders>
            <w:shd w:val="clear" w:color="auto" w:fill="auto"/>
            <w:noWrap/>
            <w:vAlign w:val="bottom"/>
            <w:hideMark/>
          </w:tcPr>
          <w:p w:rsidR="000E08E5" w:rsidRPr="000E08E5" w:rsidRDefault="000E08E5" w:rsidP="000E08E5">
            <w:pPr>
              <w:jc w:val="right"/>
              <w:rPr>
                <w:rFonts w:ascii="Calibri" w:eastAsia="Times New Roman" w:hAnsi="Calibri" w:cs="Calibri"/>
                <w:color w:val="000000"/>
                <w:sz w:val="20"/>
                <w:szCs w:val="20"/>
                <w:lang w:eastAsia="en-GB"/>
              </w:rPr>
            </w:pPr>
            <w:r w:rsidRPr="000E08E5">
              <w:rPr>
                <w:rFonts w:ascii="Calibri" w:eastAsia="Times New Roman" w:hAnsi="Calibri" w:cs="Calibri"/>
                <w:color w:val="000000"/>
                <w:sz w:val="20"/>
                <w:szCs w:val="20"/>
                <w:lang w:eastAsia="en-GB"/>
              </w:rPr>
              <w:t>4,038</w:t>
            </w:r>
          </w:p>
        </w:tc>
      </w:tr>
      <w:tr w:rsidR="000E08E5" w:rsidRPr="000E08E5" w:rsidTr="00893030">
        <w:trPr>
          <w:trHeight w:val="312"/>
        </w:trPr>
        <w:tc>
          <w:tcPr>
            <w:tcW w:w="2841" w:type="dxa"/>
            <w:tcBorders>
              <w:top w:val="nil"/>
              <w:left w:val="single" w:sz="4" w:space="0" w:color="auto"/>
              <w:bottom w:val="single" w:sz="4" w:space="0" w:color="auto"/>
              <w:right w:val="single" w:sz="4" w:space="0" w:color="auto"/>
            </w:tcBorders>
            <w:shd w:val="clear" w:color="auto" w:fill="auto"/>
            <w:noWrap/>
            <w:vAlign w:val="bottom"/>
            <w:hideMark/>
          </w:tcPr>
          <w:p w:rsidR="000E08E5" w:rsidRPr="000E08E5" w:rsidRDefault="000E08E5" w:rsidP="000E08E5">
            <w:pPr>
              <w:rPr>
                <w:rFonts w:ascii="Calibri" w:eastAsia="Times New Roman" w:hAnsi="Calibri" w:cs="Calibri"/>
                <w:color w:val="000000"/>
                <w:sz w:val="20"/>
                <w:szCs w:val="20"/>
                <w:lang w:eastAsia="en-GB"/>
              </w:rPr>
            </w:pPr>
            <w:r w:rsidRPr="000E08E5">
              <w:rPr>
                <w:rFonts w:ascii="Calibri" w:eastAsia="Times New Roman" w:hAnsi="Calibri" w:cs="Calibri"/>
                <w:color w:val="000000"/>
                <w:sz w:val="20"/>
                <w:szCs w:val="20"/>
                <w:lang w:eastAsia="en-GB"/>
              </w:rPr>
              <w:t>Other Income</w:t>
            </w:r>
          </w:p>
        </w:tc>
        <w:tc>
          <w:tcPr>
            <w:tcW w:w="2460" w:type="dxa"/>
            <w:tcBorders>
              <w:top w:val="nil"/>
              <w:left w:val="nil"/>
              <w:bottom w:val="single" w:sz="4" w:space="0" w:color="auto"/>
              <w:right w:val="single" w:sz="4" w:space="0" w:color="auto"/>
            </w:tcBorders>
            <w:shd w:val="clear" w:color="auto" w:fill="auto"/>
            <w:noWrap/>
            <w:vAlign w:val="bottom"/>
            <w:hideMark/>
          </w:tcPr>
          <w:p w:rsidR="000E08E5" w:rsidRPr="000E08E5" w:rsidRDefault="000E08E5" w:rsidP="000E08E5">
            <w:pPr>
              <w:rPr>
                <w:rFonts w:ascii="Calibri" w:eastAsia="Times New Roman" w:hAnsi="Calibri" w:cs="Calibri"/>
                <w:color w:val="000000"/>
                <w:sz w:val="20"/>
                <w:szCs w:val="20"/>
                <w:lang w:eastAsia="en-GB"/>
              </w:rPr>
            </w:pPr>
            <w:r w:rsidRPr="000E08E5">
              <w:rPr>
                <w:rFonts w:ascii="Calibri" w:eastAsia="Times New Roman" w:hAnsi="Calibri" w:cs="Calibri"/>
                <w:color w:val="000000"/>
                <w:sz w:val="20"/>
                <w:szCs w:val="20"/>
                <w:lang w:eastAsia="en-GB"/>
              </w:rPr>
              <w:t> </w:t>
            </w:r>
          </w:p>
        </w:tc>
        <w:tc>
          <w:tcPr>
            <w:tcW w:w="1160" w:type="dxa"/>
            <w:tcBorders>
              <w:top w:val="nil"/>
              <w:left w:val="nil"/>
              <w:bottom w:val="single" w:sz="4" w:space="0" w:color="auto"/>
              <w:right w:val="single" w:sz="4" w:space="0" w:color="auto"/>
            </w:tcBorders>
            <w:shd w:val="clear" w:color="auto" w:fill="auto"/>
            <w:noWrap/>
            <w:vAlign w:val="bottom"/>
            <w:hideMark/>
          </w:tcPr>
          <w:p w:rsidR="000E08E5" w:rsidRPr="000E08E5" w:rsidRDefault="000E08E5" w:rsidP="000E08E5">
            <w:pPr>
              <w:jc w:val="right"/>
              <w:rPr>
                <w:rFonts w:ascii="Calibri" w:eastAsia="Times New Roman" w:hAnsi="Calibri" w:cs="Calibri"/>
                <w:color w:val="000000"/>
                <w:sz w:val="20"/>
                <w:szCs w:val="20"/>
                <w:lang w:eastAsia="en-GB"/>
              </w:rPr>
            </w:pPr>
            <w:r w:rsidRPr="000E08E5">
              <w:rPr>
                <w:rFonts w:ascii="Calibri" w:eastAsia="Times New Roman" w:hAnsi="Calibri" w:cs="Calibri"/>
                <w:color w:val="000000"/>
                <w:sz w:val="20"/>
                <w:szCs w:val="20"/>
                <w:lang w:eastAsia="en-GB"/>
              </w:rPr>
              <w:t> </w:t>
            </w:r>
          </w:p>
        </w:tc>
        <w:tc>
          <w:tcPr>
            <w:tcW w:w="1160" w:type="dxa"/>
            <w:tcBorders>
              <w:top w:val="single" w:sz="4" w:space="0" w:color="auto"/>
              <w:left w:val="nil"/>
              <w:bottom w:val="single" w:sz="4" w:space="0" w:color="auto"/>
              <w:right w:val="single" w:sz="12" w:space="0" w:color="auto"/>
            </w:tcBorders>
            <w:shd w:val="clear" w:color="auto" w:fill="auto"/>
            <w:noWrap/>
            <w:vAlign w:val="bottom"/>
            <w:hideMark/>
          </w:tcPr>
          <w:p w:rsidR="000E08E5" w:rsidRPr="000E08E5" w:rsidRDefault="000E08E5" w:rsidP="000E08E5">
            <w:pPr>
              <w:jc w:val="right"/>
              <w:rPr>
                <w:rFonts w:ascii="Calibri" w:eastAsia="Times New Roman" w:hAnsi="Calibri" w:cs="Calibri"/>
                <w:color w:val="000000"/>
                <w:sz w:val="20"/>
                <w:szCs w:val="20"/>
                <w:lang w:eastAsia="en-GB"/>
              </w:rPr>
            </w:pPr>
            <w:r w:rsidRPr="000E08E5">
              <w:rPr>
                <w:rFonts w:ascii="Calibri" w:eastAsia="Times New Roman" w:hAnsi="Calibri" w:cs="Calibri"/>
                <w:color w:val="000000"/>
                <w:sz w:val="20"/>
                <w:szCs w:val="20"/>
                <w:lang w:eastAsia="en-GB"/>
              </w:rPr>
              <w:t>-</w:t>
            </w:r>
          </w:p>
        </w:tc>
        <w:tc>
          <w:tcPr>
            <w:tcW w:w="1160" w:type="dxa"/>
            <w:tcBorders>
              <w:top w:val="nil"/>
              <w:left w:val="single" w:sz="12" w:space="0" w:color="auto"/>
              <w:bottom w:val="single" w:sz="4" w:space="0" w:color="auto"/>
              <w:right w:val="single" w:sz="4" w:space="0" w:color="auto"/>
            </w:tcBorders>
            <w:shd w:val="clear" w:color="auto" w:fill="auto"/>
            <w:noWrap/>
            <w:vAlign w:val="bottom"/>
            <w:hideMark/>
          </w:tcPr>
          <w:p w:rsidR="000E08E5" w:rsidRPr="000E08E5" w:rsidRDefault="000E08E5" w:rsidP="000E08E5">
            <w:pPr>
              <w:jc w:val="right"/>
              <w:rPr>
                <w:rFonts w:ascii="Calibri" w:eastAsia="Times New Roman" w:hAnsi="Calibri" w:cs="Calibri"/>
                <w:color w:val="000000"/>
                <w:sz w:val="20"/>
                <w:szCs w:val="20"/>
                <w:lang w:eastAsia="en-GB"/>
              </w:rPr>
            </w:pPr>
            <w:r w:rsidRPr="000E08E5">
              <w:rPr>
                <w:rFonts w:ascii="Calibri" w:eastAsia="Times New Roman" w:hAnsi="Calibri" w:cs="Calibri"/>
                <w:color w:val="000000"/>
                <w:sz w:val="20"/>
                <w:szCs w:val="20"/>
                <w:lang w:eastAsia="en-GB"/>
              </w:rPr>
              <w:t> </w:t>
            </w:r>
          </w:p>
        </w:tc>
        <w:tc>
          <w:tcPr>
            <w:tcW w:w="1160" w:type="dxa"/>
            <w:tcBorders>
              <w:top w:val="nil"/>
              <w:left w:val="nil"/>
              <w:bottom w:val="single" w:sz="4" w:space="0" w:color="auto"/>
              <w:right w:val="single" w:sz="4" w:space="0" w:color="auto"/>
            </w:tcBorders>
            <w:shd w:val="clear" w:color="auto" w:fill="auto"/>
            <w:noWrap/>
            <w:vAlign w:val="bottom"/>
            <w:hideMark/>
          </w:tcPr>
          <w:p w:rsidR="000E08E5" w:rsidRPr="000E08E5" w:rsidRDefault="000E08E5" w:rsidP="000E08E5">
            <w:pPr>
              <w:jc w:val="right"/>
              <w:rPr>
                <w:rFonts w:ascii="Calibri" w:eastAsia="Times New Roman" w:hAnsi="Calibri" w:cs="Calibri"/>
                <w:color w:val="000000"/>
                <w:sz w:val="20"/>
                <w:szCs w:val="20"/>
                <w:lang w:eastAsia="en-GB"/>
              </w:rPr>
            </w:pPr>
            <w:r w:rsidRPr="000E08E5">
              <w:rPr>
                <w:rFonts w:ascii="Calibri" w:eastAsia="Times New Roman" w:hAnsi="Calibri" w:cs="Calibri"/>
                <w:color w:val="000000"/>
                <w:sz w:val="20"/>
                <w:szCs w:val="20"/>
                <w:lang w:eastAsia="en-GB"/>
              </w:rPr>
              <w:t>-</w:t>
            </w:r>
          </w:p>
        </w:tc>
      </w:tr>
      <w:tr w:rsidR="000E08E5" w:rsidRPr="000E08E5" w:rsidTr="00CE7924">
        <w:trPr>
          <w:trHeight w:val="312"/>
        </w:trPr>
        <w:tc>
          <w:tcPr>
            <w:tcW w:w="2841" w:type="dxa"/>
            <w:tcBorders>
              <w:top w:val="nil"/>
              <w:left w:val="single" w:sz="4" w:space="0" w:color="auto"/>
              <w:bottom w:val="single" w:sz="12" w:space="0" w:color="auto"/>
              <w:right w:val="single" w:sz="4" w:space="0" w:color="auto"/>
            </w:tcBorders>
            <w:shd w:val="clear" w:color="auto" w:fill="auto"/>
            <w:noWrap/>
            <w:vAlign w:val="bottom"/>
            <w:hideMark/>
          </w:tcPr>
          <w:p w:rsidR="000E08E5" w:rsidRPr="000E08E5" w:rsidRDefault="000E08E5" w:rsidP="000E08E5">
            <w:pPr>
              <w:rPr>
                <w:rFonts w:ascii="Calibri" w:eastAsia="Times New Roman" w:hAnsi="Calibri" w:cs="Calibri"/>
                <w:b/>
                <w:color w:val="FF0000"/>
                <w:sz w:val="20"/>
                <w:szCs w:val="20"/>
                <w:lang w:eastAsia="en-GB"/>
              </w:rPr>
            </w:pPr>
            <w:r w:rsidRPr="000E08E5">
              <w:rPr>
                <w:rFonts w:ascii="Calibri" w:eastAsia="Times New Roman" w:hAnsi="Calibri" w:cs="Calibri"/>
                <w:b/>
                <w:color w:val="FF0000"/>
                <w:sz w:val="20"/>
                <w:szCs w:val="20"/>
                <w:lang w:eastAsia="en-GB"/>
              </w:rPr>
              <w:t>Total Income</w:t>
            </w:r>
          </w:p>
        </w:tc>
        <w:tc>
          <w:tcPr>
            <w:tcW w:w="2460" w:type="dxa"/>
            <w:tcBorders>
              <w:top w:val="nil"/>
              <w:left w:val="nil"/>
              <w:bottom w:val="single" w:sz="12" w:space="0" w:color="auto"/>
              <w:right w:val="single" w:sz="4" w:space="0" w:color="auto"/>
            </w:tcBorders>
            <w:shd w:val="clear" w:color="auto" w:fill="auto"/>
            <w:noWrap/>
            <w:vAlign w:val="bottom"/>
            <w:hideMark/>
          </w:tcPr>
          <w:p w:rsidR="000E08E5" w:rsidRPr="000E08E5" w:rsidRDefault="000E08E5" w:rsidP="000E08E5">
            <w:pPr>
              <w:rPr>
                <w:rFonts w:ascii="Calibri" w:eastAsia="Times New Roman" w:hAnsi="Calibri" w:cs="Calibri"/>
                <w:color w:val="000000"/>
                <w:sz w:val="20"/>
                <w:szCs w:val="20"/>
                <w:lang w:eastAsia="en-GB"/>
              </w:rPr>
            </w:pPr>
            <w:r w:rsidRPr="000E08E5">
              <w:rPr>
                <w:rFonts w:ascii="Calibri" w:eastAsia="Times New Roman" w:hAnsi="Calibri" w:cs="Calibri"/>
                <w:color w:val="000000"/>
                <w:sz w:val="20"/>
                <w:szCs w:val="20"/>
                <w:lang w:eastAsia="en-GB"/>
              </w:rPr>
              <w:t> </w:t>
            </w:r>
          </w:p>
        </w:tc>
        <w:tc>
          <w:tcPr>
            <w:tcW w:w="1160" w:type="dxa"/>
            <w:tcBorders>
              <w:top w:val="nil"/>
              <w:left w:val="nil"/>
              <w:bottom w:val="single" w:sz="12" w:space="0" w:color="auto"/>
              <w:right w:val="single" w:sz="4" w:space="0" w:color="auto"/>
            </w:tcBorders>
            <w:shd w:val="clear" w:color="auto" w:fill="auto"/>
            <w:noWrap/>
            <w:vAlign w:val="bottom"/>
            <w:hideMark/>
          </w:tcPr>
          <w:p w:rsidR="000E08E5" w:rsidRPr="000E08E5" w:rsidRDefault="000E08E5" w:rsidP="000E08E5">
            <w:pPr>
              <w:jc w:val="right"/>
              <w:rPr>
                <w:rFonts w:ascii="Calibri" w:eastAsia="Times New Roman" w:hAnsi="Calibri" w:cs="Calibri"/>
                <w:color w:val="000000"/>
                <w:sz w:val="20"/>
                <w:szCs w:val="20"/>
                <w:lang w:eastAsia="en-GB"/>
              </w:rPr>
            </w:pPr>
            <w:r w:rsidRPr="000E08E5">
              <w:rPr>
                <w:rFonts w:ascii="Calibri" w:eastAsia="Times New Roman" w:hAnsi="Calibri" w:cs="Calibri"/>
                <w:color w:val="000000"/>
                <w:sz w:val="20"/>
                <w:szCs w:val="20"/>
                <w:lang w:eastAsia="en-GB"/>
              </w:rPr>
              <w:t> </w:t>
            </w:r>
          </w:p>
        </w:tc>
        <w:tc>
          <w:tcPr>
            <w:tcW w:w="1160" w:type="dxa"/>
            <w:tcBorders>
              <w:top w:val="single" w:sz="4" w:space="0" w:color="auto"/>
              <w:left w:val="nil"/>
              <w:bottom w:val="single" w:sz="12" w:space="0" w:color="auto"/>
              <w:right w:val="single" w:sz="12" w:space="0" w:color="auto"/>
            </w:tcBorders>
            <w:shd w:val="clear" w:color="auto" w:fill="auto"/>
            <w:noWrap/>
            <w:vAlign w:val="bottom"/>
            <w:hideMark/>
          </w:tcPr>
          <w:p w:rsidR="000E08E5" w:rsidRPr="000E08E5" w:rsidRDefault="000E08E5" w:rsidP="000E08E5">
            <w:pPr>
              <w:jc w:val="right"/>
              <w:rPr>
                <w:rFonts w:ascii="Calibri" w:eastAsia="Times New Roman" w:hAnsi="Calibri" w:cs="Calibri"/>
                <w:b/>
                <w:bCs/>
                <w:color w:val="000000"/>
                <w:sz w:val="20"/>
                <w:szCs w:val="20"/>
                <w:lang w:eastAsia="en-GB"/>
              </w:rPr>
            </w:pPr>
            <w:r w:rsidRPr="000E08E5">
              <w:rPr>
                <w:rFonts w:ascii="Calibri" w:eastAsia="Times New Roman" w:hAnsi="Calibri" w:cs="Calibri"/>
                <w:b/>
                <w:bCs/>
                <w:color w:val="000000"/>
                <w:sz w:val="20"/>
                <w:szCs w:val="20"/>
                <w:lang w:eastAsia="en-GB"/>
              </w:rPr>
              <w:t>3</w:t>
            </w:r>
            <w:r w:rsidR="008C409A">
              <w:rPr>
                <w:rFonts w:ascii="Calibri" w:eastAsia="Times New Roman" w:hAnsi="Calibri" w:cs="Calibri"/>
                <w:b/>
                <w:bCs/>
                <w:color w:val="000000"/>
                <w:sz w:val="20"/>
                <w:szCs w:val="20"/>
                <w:lang w:eastAsia="en-GB"/>
              </w:rPr>
              <w:t>6,582</w:t>
            </w:r>
          </w:p>
        </w:tc>
        <w:tc>
          <w:tcPr>
            <w:tcW w:w="1160" w:type="dxa"/>
            <w:tcBorders>
              <w:top w:val="nil"/>
              <w:left w:val="single" w:sz="12" w:space="0" w:color="auto"/>
              <w:bottom w:val="single" w:sz="12" w:space="0" w:color="auto"/>
              <w:right w:val="single" w:sz="4" w:space="0" w:color="auto"/>
            </w:tcBorders>
            <w:shd w:val="clear" w:color="auto" w:fill="auto"/>
            <w:noWrap/>
            <w:vAlign w:val="bottom"/>
            <w:hideMark/>
          </w:tcPr>
          <w:p w:rsidR="000E08E5" w:rsidRPr="000E08E5" w:rsidRDefault="000E08E5" w:rsidP="000E08E5">
            <w:pPr>
              <w:jc w:val="right"/>
              <w:rPr>
                <w:rFonts w:ascii="Calibri" w:eastAsia="Times New Roman" w:hAnsi="Calibri" w:cs="Calibri"/>
                <w:color w:val="000000"/>
                <w:sz w:val="20"/>
                <w:szCs w:val="20"/>
                <w:lang w:eastAsia="en-GB"/>
              </w:rPr>
            </w:pPr>
            <w:r w:rsidRPr="000E08E5">
              <w:rPr>
                <w:rFonts w:ascii="Calibri" w:eastAsia="Times New Roman" w:hAnsi="Calibri" w:cs="Calibri"/>
                <w:color w:val="000000"/>
                <w:sz w:val="20"/>
                <w:szCs w:val="20"/>
                <w:lang w:eastAsia="en-GB"/>
              </w:rPr>
              <w:t> </w:t>
            </w:r>
          </w:p>
        </w:tc>
        <w:tc>
          <w:tcPr>
            <w:tcW w:w="1160" w:type="dxa"/>
            <w:tcBorders>
              <w:top w:val="nil"/>
              <w:left w:val="nil"/>
              <w:bottom w:val="single" w:sz="12" w:space="0" w:color="auto"/>
              <w:right w:val="single" w:sz="4" w:space="0" w:color="auto"/>
            </w:tcBorders>
            <w:shd w:val="clear" w:color="auto" w:fill="auto"/>
            <w:noWrap/>
            <w:vAlign w:val="bottom"/>
            <w:hideMark/>
          </w:tcPr>
          <w:p w:rsidR="000E08E5" w:rsidRPr="000E08E5" w:rsidRDefault="000E08E5" w:rsidP="000E08E5">
            <w:pPr>
              <w:jc w:val="right"/>
              <w:rPr>
                <w:rFonts w:ascii="Calibri" w:eastAsia="Times New Roman" w:hAnsi="Calibri" w:cs="Calibri"/>
                <w:b/>
                <w:bCs/>
                <w:color w:val="000000"/>
                <w:sz w:val="20"/>
                <w:szCs w:val="20"/>
                <w:lang w:eastAsia="en-GB"/>
              </w:rPr>
            </w:pPr>
            <w:r w:rsidRPr="000E08E5">
              <w:rPr>
                <w:rFonts w:ascii="Calibri" w:eastAsia="Times New Roman" w:hAnsi="Calibri" w:cs="Calibri"/>
                <w:b/>
                <w:bCs/>
                <w:color w:val="000000"/>
                <w:sz w:val="20"/>
                <w:szCs w:val="20"/>
                <w:lang w:eastAsia="en-GB"/>
              </w:rPr>
              <w:t>15,148</w:t>
            </w:r>
          </w:p>
        </w:tc>
      </w:tr>
      <w:tr w:rsidR="000E08E5" w:rsidRPr="000E08E5" w:rsidTr="00CE7924">
        <w:trPr>
          <w:trHeight w:val="312"/>
        </w:trPr>
        <w:tc>
          <w:tcPr>
            <w:tcW w:w="2841" w:type="dxa"/>
            <w:tcBorders>
              <w:top w:val="single" w:sz="12" w:space="0" w:color="auto"/>
              <w:left w:val="single" w:sz="4" w:space="0" w:color="auto"/>
              <w:bottom w:val="single" w:sz="4" w:space="0" w:color="auto"/>
              <w:right w:val="single" w:sz="4" w:space="0" w:color="auto"/>
            </w:tcBorders>
            <w:shd w:val="clear" w:color="auto" w:fill="auto"/>
            <w:noWrap/>
            <w:vAlign w:val="bottom"/>
            <w:hideMark/>
          </w:tcPr>
          <w:p w:rsidR="000E08E5" w:rsidRPr="000E08E5" w:rsidRDefault="000E08E5" w:rsidP="000E08E5">
            <w:pPr>
              <w:rPr>
                <w:rFonts w:ascii="Calibri" w:eastAsia="Times New Roman" w:hAnsi="Calibri" w:cs="Calibri"/>
                <w:b/>
                <w:bCs/>
                <w:color w:val="FF0000"/>
                <w:sz w:val="20"/>
                <w:szCs w:val="20"/>
                <w:lang w:eastAsia="en-GB"/>
              </w:rPr>
            </w:pPr>
            <w:r w:rsidRPr="000E08E5">
              <w:rPr>
                <w:rFonts w:ascii="Calibri" w:eastAsia="Times New Roman" w:hAnsi="Calibri" w:cs="Calibri"/>
                <w:b/>
                <w:bCs/>
                <w:color w:val="FF0000"/>
                <w:sz w:val="20"/>
                <w:szCs w:val="20"/>
                <w:lang w:eastAsia="en-GB"/>
              </w:rPr>
              <w:t>EXPENSES</w:t>
            </w:r>
          </w:p>
        </w:tc>
        <w:tc>
          <w:tcPr>
            <w:tcW w:w="2460" w:type="dxa"/>
            <w:tcBorders>
              <w:top w:val="single" w:sz="12" w:space="0" w:color="auto"/>
              <w:left w:val="nil"/>
              <w:bottom w:val="single" w:sz="4" w:space="0" w:color="auto"/>
              <w:right w:val="single" w:sz="4" w:space="0" w:color="auto"/>
            </w:tcBorders>
            <w:shd w:val="clear" w:color="auto" w:fill="auto"/>
            <w:noWrap/>
            <w:vAlign w:val="bottom"/>
            <w:hideMark/>
          </w:tcPr>
          <w:p w:rsidR="000E08E5" w:rsidRPr="000E08E5" w:rsidRDefault="000E08E5" w:rsidP="000E08E5">
            <w:pPr>
              <w:rPr>
                <w:rFonts w:ascii="Calibri" w:eastAsia="Times New Roman" w:hAnsi="Calibri" w:cs="Calibri"/>
                <w:color w:val="000000"/>
                <w:sz w:val="20"/>
                <w:szCs w:val="20"/>
                <w:lang w:eastAsia="en-GB"/>
              </w:rPr>
            </w:pPr>
            <w:r w:rsidRPr="000E08E5">
              <w:rPr>
                <w:rFonts w:ascii="Calibri" w:eastAsia="Times New Roman" w:hAnsi="Calibri" w:cs="Calibri"/>
                <w:color w:val="000000"/>
                <w:sz w:val="20"/>
                <w:szCs w:val="20"/>
                <w:lang w:eastAsia="en-GB"/>
              </w:rPr>
              <w:t> </w:t>
            </w:r>
          </w:p>
        </w:tc>
        <w:tc>
          <w:tcPr>
            <w:tcW w:w="1160" w:type="dxa"/>
            <w:tcBorders>
              <w:top w:val="single" w:sz="12" w:space="0" w:color="auto"/>
              <w:left w:val="nil"/>
              <w:bottom w:val="single" w:sz="4" w:space="0" w:color="auto"/>
              <w:right w:val="single" w:sz="4" w:space="0" w:color="auto"/>
            </w:tcBorders>
            <w:shd w:val="clear" w:color="auto" w:fill="auto"/>
            <w:noWrap/>
            <w:vAlign w:val="bottom"/>
            <w:hideMark/>
          </w:tcPr>
          <w:p w:rsidR="000E08E5" w:rsidRPr="000E08E5" w:rsidRDefault="000E08E5" w:rsidP="000E08E5">
            <w:pPr>
              <w:jc w:val="right"/>
              <w:rPr>
                <w:rFonts w:ascii="Calibri" w:eastAsia="Times New Roman" w:hAnsi="Calibri" w:cs="Calibri"/>
                <w:color w:val="000000"/>
                <w:sz w:val="20"/>
                <w:szCs w:val="20"/>
                <w:lang w:eastAsia="en-GB"/>
              </w:rPr>
            </w:pPr>
            <w:r w:rsidRPr="000E08E5">
              <w:rPr>
                <w:rFonts w:ascii="Calibri" w:eastAsia="Times New Roman" w:hAnsi="Calibri" w:cs="Calibri"/>
                <w:color w:val="000000"/>
                <w:sz w:val="20"/>
                <w:szCs w:val="20"/>
                <w:lang w:eastAsia="en-GB"/>
              </w:rPr>
              <w:t> </w:t>
            </w:r>
          </w:p>
        </w:tc>
        <w:tc>
          <w:tcPr>
            <w:tcW w:w="1160" w:type="dxa"/>
            <w:tcBorders>
              <w:top w:val="single" w:sz="12" w:space="0" w:color="auto"/>
              <w:left w:val="nil"/>
              <w:bottom w:val="single" w:sz="4" w:space="0" w:color="auto"/>
              <w:right w:val="single" w:sz="12" w:space="0" w:color="auto"/>
            </w:tcBorders>
            <w:shd w:val="clear" w:color="auto" w:fill="auto"/>
            <w:noWrap/>
            <w:vAlign w:val="bottom"/>
            <w:hideMark/>
          </w:tcPr>
          <w:p w:rsidR="000E08E5" w:rsidRPr="000E08E5" w:rsidRDefault="000E08E5" w:rsidP="000E08E5">
            <w:pPr>
              <w:jc w:val="right"/>
              <w:rPr>
                <w:rFonts w:ascii="Calibri" w:eastAsia="Times New Roman" w:hAnsi="Calibri" w:cs="Calibri"/>
                <w:color w:val="000000"/>
                <w:sz w:val="20"/>
                <w:szCs w:val="20"/>
                <w:lang w:eastAsia="en-GB"/>
              </w:rPr>
            </w:pPr>
          </w:p>
        </w:tc>
        <w:tc>
          <w:tcPr>
            <w:tcW w:w="1160" w:type="dxa"/>
            <w:tcBorders>
              <w:top w:val="single" w:sz="12" w:space="0" w:color="auto"/>
              <w:left w:val="single" w:sz="12" w:space="0" w:color="auto"/>
              <w:bottom w:val="single" w:sz="4" w:space="0" w:color="auto"/>
              <w:right w:val="single" w:sz="4" w:space="0" w:color="auto"/>
            </w:tcBorders>
            <w:shd w:val="clear" w:color="auto" w:fill="auto"/>
            <w:noWrap/>
            <w:vAlign w:val="bottom"/>
            <w:hideMark/>
          </w:tcPr>
          <w:p w:rsidR="000E08E5" w:rsidRPr="000E08E5" w:rsidRDefault="000E08E5" w:rsidP="000E08E5">
            <w:pPr>
              <w:jc w:val="right"/>
              <w:rPr>
                <w:rFonts w:ascii="Calibri" w:eastAsia="Times New Roman" w:hAnsi="Calibri" w:cs="Calibri"/>
                <w:color w:val="000000"/>
                <w:sz w:val="20"/>
                <w:szCs w:val="20"/>
                <w:lang w:eastAsia="en-GB"/>
              </w:rPr>
            </w:pPr>
            <w:r w:rsidRPr="000E08E5">
              <w:rPr>
                <w:rFonts w:ascii="Calibri" w:eastAsia="Times New Roman" w:hAnsi="Calibri" w:cs="Calibri"/>
                <w:color w:val="000000"/>
                <w:sz w:val="20"/>
                <w:szCs w:val="20"/>
                <w:lang w:eastAsia="en-GB"/>
              </w:rPr>
              <w:t> </w:t>
            </w:r>
          </w:p>
        </w:tc>
        <w:tc>
          <w:tcPr>
            <w:tcW w:w="1160" w:type="dxa"/>
            <w:tcBorders>
              <w:top w:val="single" w:sz="12" w:space="0" w:color="auto"/>
              <w:left w:val="nil"/>
              <w:bottom w:val="single" w:sz="4" w:space="0" w:color="auto"/>
              <w:right w:val="single" w:sz="4" w:space="0" w:color="auto"/>
            </w:tcBorders>
            <w:shd w:val="clear" w:color="auto" w:fill="auto"/>
            <w:noWrap/>
            <w:vAlign w:val="bottom"/>
            <w:hideMark/>
          </w:tcPr>
          <w:p w:rsidR="000E08E5" w:rsidRPr="000E08E5" w:rsidRDefault="000E08E5" w:rsidP="000E08E5">
            <w:pPr>
              <w:jc w:val="right"/>
              <w:rPr>
                <w:rFonts w:ascii="Calibri" w:eastAsia="Times New Roman" w:hAnsi="Calibri" w:cs="Calibri"/>
                <w:color w:val="000000"/>
                <w:sz w:val="20"/>
                <w:szCs w:val="20"/>
                <w:lang w:eastAsia="en-GB"/>
              </w:rPr>
            </w:pPr>
          </w:p>
        </w:tc>
      </w:tr>
      <w:tr w:rsidR="000E08E5" w:rsidRPr="000E08E5" w:rsidTr="00893030">
        <w:trPr>
          <w:trHeight w:val="312"/>
        </w:trPr>
        <w:tc>
          <w:tcPr>
            <w:tcW w:w="2841" w:type="dxa"/>
            <w:tcBorders>
              <w:top w:val="nil"/>
              <w:left w:val="single" w:sz="4" w:space="0" w:color="auto"/>
              <w:bottom w:val="single" w:sz="4" w:space="0" w:color="auto"/>
              <w:right w:val="single" w:sz="4" w:space="0" w:color="auto"/>
            </w:tcBorders>
            <w:shd w:val="clear" w:color="auto" w:fill="auto"/>
            <w:noWrap/>
            <w:vAlign w:val="bottom"/>
            <w:hideMark/>
          </w:tcPr>
          <w:p w:rsidR="000E08E5" w:rsidRPr="000E08E5" w:rsidRDefault="000E08E5" w:rsidP="000E08E5">
            <w:pPr>
              <w:rPr>
                <w:rFonts w:ascii="Calibri" w:eastAsia="Times New Roman" w:hAnsi="Calibri" w:cs="Calibri"/>
                <w:color w:val="000000"/>
                <w:sz w:val="20"/>
                <w:szCs w:val="20"/>
                <w:lang w:eastAsia="en-GB"/>
              </w:rPr>
            </w:pPr>
            <w:r w:rsidRPr="000E08E5">
              <w:rPr>
                <w:rFonts w:ascii="Calibri" w:eastAsia="Times New Roman" w:hAnsi="Calibri" w:cs="Calibri"/>
                <w:color w:val="000000"/>
                <w:sz w:val="20"/>
                <w:szCs w:val="20"/>
                <w:lang w:eastAsia="en-GB"/>
              </w:rPr>
              <w:t>Academy  Expenses</w:t>
            </w:r>
          </w:p>
        </w:tc>
        <w:tc>
          <w:tcPr>
            <w:tcW w:w="2460" w:type="dxa"/>
            <w:tcBorders>
              <w:top w:val="nil"/>
              <w:left w:val="nil"/>
              <w:bottom w:val="single" w:sz="4" w:space="0" w:color="auto"/>
              <w:right w:val="single" w:sz="4" w:space="0" w:color="auto"/>
            </w:tcBorders>
            <w:shd w:val="clear" w:color="auto" w:fill="auto"/>
            <w:noWrap/>
            <w:vAlign w:val="bottom"/>
            <w:hideMark/>
          </w:tcPr>
          <w:p w:rsidR="000E08E5" w:rsidRPr="000E08E5" w:rsidRDefault="000E08E5" w:rsidP="000E08E5">
            <w:pPr>
              <w:rPr>
                <w:rFonts w:ascii="Calibri" w:eastAsia="Times New Roman" w:hAnsi="Calibri" w:cs="Calibri"/>
                <w:color w:val="000000"/>
                <w:sz w:val="20"/>
                <w:szCs w:val="20"/>
                <w:lang w:eastAsia="en-GB"/>
              </w:rPr>
            </w:pPr>
            <w:r w:rsidRPr="000E08E5">
              <w:rPr>
                <w:rFonts w:ascii="Calibri" w:eastAsia="Times New Roman" w:hAnsi="Calibri" w:cs="Calibri"/>
                <w:color w:val="000000"/>
                <w:sz w:val="20"/>
                <w:szCs w:val="20"/>
                <w:lang w:eastAsia="en-GB"/>
              </w:rPr>
              <w:t>Cadet Squad</w:t>
            </w:r>
          </w:p>
        </w:tc>
        <w:tc>
          <w:tcPr>
            <w:tcW w:w="1160" w:type="dxa"/>
            <w:tcBorders>
              <w:top w:val="nil"/>
              <w:left w:val="nil"/>
              <w:bottom w:val="single" w:sz="4" w:space="0" w:color="auto"/>
              <w:right w:val="single" w:sz="4" w:space="0" w:color="auto"/>
            </w:tcBorders>
            <w:shd w:val="clear" w:color="auto" w:fill="auto"/>
            <w:noWrap/>
            <w:vAlign w:val="bottom"/>
            <w:hideMark/>
          </w:tcPr>
          <w:p w:rsidR="000E08E5" w:rsidRPr="000E08E5" w:rsidRDefault="000E08E5" w:rsidP="000E08E5">
            <w:pPr>
              <w:jc w:val="right"/>
              <w:rPr>
                <w:rFonts w:ascii="Calibri" w:eastAsia="Times New Roman" w:hAnsi="Calibri" w:cs="Calibri"/>
                <w:color w:val="000000"/>
                <w:sz w:val="20"/>
                <w:szCs w:val="20"/>
                <w:lang w:eastAsia="en-GB"/>
              </w:rPr>
            </w:pPr>
            <w:r w:rsidRPr="000E08E5">
              <w:rPr>
                <w:rFonts w:ascii="Calibri" w:eastAsia="Times New Roman" w:hAnsi="Calibri" w:cs="Calibri"/>
                <w:color w:val="000000"/>
                <w:sz w:val="20"/>
                <w:szCs w:val="20"/>
                <w:lang w:eastAsia="en-GB"/>
              </w:rPr>
              <w:t>5,245</w:t>
            </w:r>
          </w:p>
        </w:tc>
        <w:tc>
          <w:tcPr>
            <w:tcW w:w="1160" w:type="dxa"/>
            <w:tcBorders>
              <w:top w:val="single" w:sz="4" w:space="0" w:color="auto"/>
              <w:left w:val="nil"/>
              <w:bottom w:val="single" w:sz="4" w:space="0" w:color="auto"/>
              <w:right w:val="single" w:sz="12" w:space="0" w:color="auto"/>
            </w:tcBorders>
            <w:shd w:val="clear" w:color="auto" w:fill="auto"/>
            <w:noWrap/>
            <w:vAlign w:val="bottom"/>
            <w:hideMark/>
          </w:tcPr>
          <w:p w:rsidR="000E08E5" w:rsidRPr="000E08E5" w:rsidRDefault="000E08E5" w:rsidP="000E08E5">
            <w:pPr>
              <w:jc w:val="right"/>
              <w:rPr>
                <w:rFonts w:ascii="Calibri" w:eastAsia="Times New Roman" w:hAnsi="Calibri" w:cs="Calibri"/>
                <w:color w:val="000000"/>
                <w:sz w:val="20"/>
                <w:szCs w:val="20"/>
                <w:lang w:eastAsia="en-GB"/>
              </w:rPr>
            </w:pPr>
            <w:r w:rsidRPr="000E08E5">
              <w:rPr>
                <w:rFonts w:ascii="Calibri" w:eastAsia="Times New Roman" w:hAnsi="Calibri" w:cs="Calibri"/>
                <w:color w:val="000000"/>
                <w:sz w:val="20"/>
                <w:szCs w:val="20"/>
                <w:lang w:eastAsia="en-GB"/>
              </w:rPr>
              <w:t> </w:t>
            </w:r>
          </w:p>
        </w:tc>
        <w:tc>
          <w:tcPr>
            <w:tcW w:w="1160" w:type="dxa"/>
            <w:tcBorders>
              <w:top w:val="nil"/>
              <w:left w:val="single" w:sz="12" w:space="0" w:color="auto"/>
              <w:bottom w:val="single" w:sz="4" w:space="0" w:color="auto"/>
              <w:right w:val="single" w:sz="4" w:space="0" w:color="auto"/>
            </w:tcBorders>
            <w:shd w:val="clear" w:color="auto" w:fill="auto"/>
            <w:noWrap/>
            <w:vAlign w:val="bottom"/>
            <w:hideMark/>
          </w:tcPr>
          <w:p w:rsidR="000E08E5" w:rsidRPr="000E08E5" w:rsidRDefault="000E08E5" w:rsidP="000E08E5">
            <w:pPr>
              <w:jc w:val="right"/>
              <w:rPr>
                <w:rFonts w:ascii="Calibri" w:eastAsia="Times New Roman" w:hAnsi="Calibri" w:cs="Calibri"/>
                <w:color w:val="000000"/>
                <w:sz w:val="20"/>
                <w:szCs w:val="20"/>
                <w:lang w:eastAsia="en-GB"/>
              </w:rPr>
            </w:pPr>
            <w:r w:rsidRPr="000E08E5">
              <w:rPr>
                <w:rFonts w:ascii="Calibri" w:eastAsia="Times New Roman" w:hAnsi="Calibri" w:cs="Calibri"/>
                <w:color w:val="000000"/>
                <w:sz w:val="20"/>
                <w:szCs w:val="20"/>
                <w:lang w:eastAsia="en-GB"/>
              </w:rPr>
              <w:t>556</w:t>
            </w:r>
          </w:p>
        </w:tc>
        <w:tc>
          <w:tcPr>
            <w:tcW w:w="1160" w:type="dxa"/>
            <w:tcBorders>
              <w:top w:val="nil"/>
              <w:left w:val="nil"/>
              <w:bottom w:val="single" w:sz="4" w:space="0" w:color="auto"/>
              <w:right w:val="single" w:sz="4" w:space="0" w:color="auto"/>
            </w:tcBorders>
            <w:shd w:val="clear" w:color="auto" w:fill="auto"/>
            <w:noWrap/>
            <w:vAlign w:val="bottom"/>
            <w:hideMark/>
          </w:tcPr>
          <w:p w:rsidR="000E08E5" w:rsidRPr="000E08E5" w:rsidRDefault="000E08E5" w:rsidP="000E08E5">
            <w:pPr>
              <w:jc w:val="right"/>
              <w:rPr>
                <w:rFonts w:ascii="Calibri" w:eastAsia="Times New Roman" w:hAnsi="Calibri" w:cs="Calibri"/>
                <w:color w:val="000000"/>
                <w:sz w:val="20"/>
                <w:szCs w:val="20"/>
                <w:lang w:eastAsia="en-GB"/>
              </w:rPr>
            </w:pPr>
            <w:r w:rsidRPr="000E08E5">
              <w:rPr>
                <w:rFonts w:ascii="Calibri" w:eastAsia="Times New Roman" w:hAnsi="Calibri" w:cs="Calibri"/>
                <w:color w:val="000000"/>
                <w:sz w:val="20"/>
                <w:szCs w:val="20"/>
                <w:lang w:eastAsia="en-GB"/>
              </w:rPr>
              <w:t> </w:t>
            </w:r>
          </w:p>
        </w:tc>
      </w:tr>
      <w:tr w:rsidR="000E08E5" w:rsidRPr="000E08E5" w:rsidTr="00893030">
        <w:trPr>
          <w:trHeight w:val="312"/>
        </w:trPr>
        <w:tc>
          <w:tcPr>
            <w:tcW w:w="2841" w:type="dxa"/>
            <w:tcBorders>
              <w:top w:val="nil"/>
              <w:left w:val="single" w:sz="4" w:space="0" w:color="auto"/>
              <w:bottom w:val="single" w:sz="4" w:space="0" w:color="auto"/>
              <w:right w:val="single" w:sz="4" w:space="0" w:color="auto"/>
            </w:tcBorders>
            <w:shd w:val="clear" w:color="auto" w:fill="auto"/>
            <w:noWrap/>
            <w:vAlign w:val="bottom"/>
            <w:hideMark/>
          </w:tcPr>
          <w:p w:rsidR="000E08E5" w:rsidRPr="000E08E5" w:rsidRDefault="000E08E5" w:rsidP="000E08E5">
            <w:pPr>
              <w:rPr>
                <w:rFonts w:ascii="Calibri" w:eastAsia="Times New Roman" w:hAnsi="Calibri" w:cs="Calibri"/>
                <w:color w:val="000000"/>
                <w:sz w:val="20"/>
                <w:szCs w:val="20"/>
                <w:lang w:eastAsia="en-GB"/>
              </w:rPr>
            </w:pPr>
            <w:r w:rsidRPr="000E08E5">
              <w:rPr>
                <w:rFonts w:ascii="Calibri" w:eastAsia="Times New Roman" w:hAnsi="Calibri" w:cs="Calibri"/>
                <w:color w:val="000000"/>
                <w:sz w:val="20"/>
                <w:szCs w:val="20"/>
                <w:lang w:eastAsia="en-GB"/>
              </w:rPr>
              <w:t> </w:t>
            </w:r>
          </w:p>
        </w:tc>
        <w:tc>
          <w:tcPr>
            <w:tcW w:w="2460" w:type="dxa"/>
            <w:tcBorders>
              <w:top w:val="nil"/>
              <w:left w:val="nil"/>
              <w:bottom w:val="single" w:sz="4" w:space="0" w:color="auto"/>
              <w:right w:val="single" w:sz="4" w:space="0" w:color="auto"/>
            </w:tcBorders>
            <w:shd w:val="clear" w:color="auto" w:fill="auto"/>
            <w:noWrap/>
            <w:vAlign w:val="bottom"/>
            <w:hideMark/>
          </w:tcPr>
          <w:p w:rsidR="000E08E5" w:rsidRPr="000E08E5" w:rsidRDefault="000E08E5" w:rsidP="000E08E5">
            <w:pPr>
              <w:rPr>
                <w:rFonts w:ascii="Calibri" w:eastAsia="Times New Roman" w:hAnsi="Calibri" w:cs="Calibri"/>
                <w:color w:val="000000"/>
                <w:sz w:val="20"/>
                <w:szCs w:val="20"/>
                <w:lang w:eastAsia="en-GB"/>
              </w:rPr>
            </w:pPr>
            <w:r w:rsidRPr="000E08E5">
              <w:rPr>
                <w:rFonts w:ascii="Calibri" w:eastAsia="Times New Roman" w:hAnsi="Calibri" w:cs="Calibri"/>
                <w:color w:val="000000"/>
                <w:sz w:val="20"/>
                <w:szCs w:val="20"/>
                <w:lang w:eastAsia="en-GB"/>
              </w:rPr>
              <w:t>Development Squad</w:t>
            </w:r>
          </w:p>
        </w:tc>
        <w:tc>
          <w:tcPr>
            <w:tcW w:w="1160" w:type="dxa"/>
            <w:tcBorders>
              <w:top w:val="nil"/>
              <w:left w:val="nil"/>
              <w:bottom w:val="single" w:sz="4" w:space="0" w:color="auto"/>
              <w:right w:val="single" w:sz="4" w:space="0" w:color="auto"/>
            </w:tcBorders>
            <w:shd w:val="clear" w:color="auto" w:fill="auto"/>
            <w:noWrap/>
            <w:vAlign w:val="bottom"/>
            <w:hideMark/>
          </w:tcPr>
          <w:p w:rsidR="000E08E5" w:rsidRPr="000E08E5" w:rsidRDefault="000E08E5" w:rsidP="000E08E5">
            <w:pPr>
              <w:jc w:val="right"/>
              <w:rPr>
                <w:rFonts w:ascii="Calibri" w:eastAsia="Times New Roman" w:hAnsi="Calibri" w:cs="Calibri"/>
                <w:color w:val="000000"/>
                <w:sz w:val="20"/>
                <w:szCs w:val="20"/>
                <w:lang w:eastAsia="en-GB"/>
              </w:rPr>
            </w:pPr>
            <w:r w:rsidRPr="000E08E5">
              <w:rPr>
                <w:rFonts w:ascii="Calibri" w:eastAsia="Times New Roman" w:hAnsi="Calibri" w:cs="Calibri"/>
                <w:color w:val="000000"/>
                <w:sz w:val="20"/>
                <w:szCs w:val="20"/>
                <w:lang w:eastAsia="en-GB"/>
              </w:rPr>
              <w:t>4,014</w:t>
            </w:r>
          </w:p>
        </w:tc>
        <w:tc>
          <w:tcPr>
            <w:tcW w:w="1160" w:type="dxa"/>
            <w:tcBorders>
              <w:top w:val="single" w:sz="4" w:space="0" w:color="auto"/>
              <w:left w:val="nil"/>
              <w:bottom w:val="single" w:sz="4" w:space="0" w:color="auto"/>
              <w:right w:val="single" w:sz="12" w:space="0" w:color="auto"/>
            </w:tcBorders>
            <w:shd w:val="clear" w:color="auto" w:fill="auto"/>
            <w:noWrap/>
            <w:vAlign w:val="bottom"/>
            <w:hideMark/>
          </w:tcPr>
          <w:p w:rsidR="000E08E5" w:rsidRPr="000E08E5" w:rsidRDefault="000E08E5" w:rsidP="000E08E5">
            <w:pPr>
              <w:jc w:val="right"/>
              <w:rPr>
                <w:rFonts w:ascii="Calibri" w:eastAsia="Times New Roman" w:hAnsi="Calibri" w:cs="Calibri"/>
                <w:color w:val="000000"/>
                <w:sz w:val="20"/>
                <w:szCs w:val="20"/>
                <w:lang w:eastAsia="en-GB"/>
              </w:rPr>
            </w:pPr>
            <w:r w:rsidRPr="000E08E5">
              <w:rPr>
                <w:rFonts w:ascii="Calibri" w:eastAsia="Times New Roman" w:hAnsi="Calibri" w:cs="Calibri"/>
                <w:color w:val="000000"/>
                <w:sz w:val="20"/>
                <w:szCs w:val="20"/>
                <w:lang w:eastAsia="en-GB"/>
              </w:rPr>
              <w:t> </w:t>
            </w:r>
          </w:p>
        </w:tc>
        <w:tc>
          <w:tcPr>
            <w:tcW w:w="1160" w:type="dxa"/>
            <w:tcBorders>
              <w:top w:val="nil"/>
              <w:left w:val="single" w:sz="12" w:space="0" w:color="auto"/>
              <w:bottom w:val="single" w:sz="4" w:space="0" w:color="auto"/>
              <w:right w:val="single" w:sz="4" w:space="0" w:color="auto"/>
            </w:tcBorders>
            <w:shd w:val="clear" w:color="auto" w:fill="auto"/>
            <w:noWrap/>
            <w:vAlign w:val="bottom"/>
            <w:hideMark/>
          </w:tcPr>
          <w:p w:rsidR="000E08E5" w:rsidRPr="000E08E5" w:rsidRDefault="000E08E5" w:rsidP="000E08E5">
            <w:pPr>
              <w:jc w:val="right"/>
              <w:rPr>
                <w:rFonts w:ascii="Calibri" w:eastAsia="Times New Roman" w:hAnsi="Calibri" w:cs="Calibri"/>
                <w:color w:val="000000"/>
                <w:sz w:val="20"/>
                <w:szCs w:val="20"/>
                <w:lang w:eastAsia="en-GB"/>
              </w:rPr>
            </w:pPr>
            <w:r w:rsidRPr="000E08E5">
              <w:rPr>
                <w:rFonts w:ascii="Calibri" w:eastAsia="Times New Roman" w:hAnsi="Calibri" w:cs="Calibri"/>
                <w:color w:val="000000"/>
                <w:sz w:val="20"/>
                <w:szCs w:val="20"/>
                <w:lang w:eastAsia="en-GB"/>
              </w:rPr>
              <w:t>1,480</w:t>
            </w:r>
          </w:p>
        </w:tc>
        <w:tc>
          <w:tcPr>
            <w:tcW w:w="1160" w:type="dxa"/>
            <w:tcBorders>
              <w:top w:val="nil"/>
              <w:left w:val="nil"/>
              <w:bottom w:val="single" w:sz="4" w:space="0" w:color="auto"/>
              <w:right w:val="single" w:sz="4" w:space="0" w:color="auto"/>
            </w:tcBorders>
            <w:shd w:val="clear" w:color="auto" w:fill="auto"/>
            <w:noWrap/>
            <w:vAlign w:val="bottom"/>
            <w:hideMark/>
          </w:tcPr>
          <w:p w:rsidR="000E08E5" w:rsidRPr="000E08E5" w:rsidRDefault="000E08E5" w:rsidP="000E08E5">
            <w:pPr>
              <w:jc w:val="right"/>
              <w:rPr>
                <w:rFonts w:ascii="Calibri" w:eastAsia="Times New Roman" w:hAnsi="Calibri" w:cs="Calibri"/>
                <w:color w:val="000000"/>
                <w:sz w:val="20"/>
                <w:szCs w:val="20"/>
                <w:lang w:eastAsia="en-GB"/>
              </w:rPr>
            </w:pPr>
            <w:r w:rsidRPr="000E08E5">
              <w:rPr>
                <w:rFonts w:ascii="Calibri" w:eastAsia="Times New Roman" w:hAnsi="Calibri" w:cs="Calibri"/>
                <w:color w:val="000000"/>
                <w:sz w:val="20"/>
                <w:szCs w:val="20"/>
                <w:lang w:eastAsia="en-GB"/>
              </w:rPr>
              <w:t> </w:t>
            </w:r>
          </w:p>
        </w:tc>
      </w:tr>
      <w:tr w:rsidR="000E08E5" w:rsidRPr="000E08E5" w:rsidTr="00893030">
        <w:trPr>
          <w:trHeight w:val="312"/>
        </w:trPr>
        <w:tc>
          <w:tcPr>
            <w:tcW w:w="2841" w:type="dxa"/>
            <w:tcBorders>
              <w:top w:val="nil"/>
              <w:left w:val="single" w:sz="4" w:space="0" w:color="auto"/>
              <w:bottom w:val="single" w:sz="4" w:space="0" w:color="auto"/>
              <w:right w:val="single" w:sz="4" w:space="0" w:color="auto"/>
            </w:tcBorders>
            <w:shd w:val="clear" w:color="auto" w:fill="auto"/>
            <w:noWrap/>
            <w:vAlign w:val="bottom"/>
            <w:hideMark/>
          </w:tcPr>
          <w:p w:rsidR="000E08E5" w:rsidRPr="000E08E5" w:rsidRDefault="000E08E5" w:rsidP="000E08E5">
            <w:pPr>
              <w:rPr>
                <w:rFonts w:ascii="Calibri" w:eastAsia="Times New Roman" w:hAnsi="Calibri" w:cs="Calibri"/>
                <w:color w:val="000000"/>
                <w:sz w:val="20"/>
                <w:szCs w:val="20"/>
                <w:lang w:eastAsia="en-GB"/>
              </w:rPr>
            </w:pPr>
            <w:r w:rsidRPr="000E08E5">
              <w:rPr>
                <w:rFonts w:ascii="Calibri" w:eastAsia="Times New Roman" w:hAnsi="Calibri" w:cs="Calibri"/>
                <w:color w:val="000000"/>
                <w:sz w:val="20"/>
                <w:szCs w:val="20"/>
                <w:lang w:eastAsia="en-GB"/>
              </w:rPr>
              <w:t> </w:t>
            </w:r>
          </w:p>
        </w:tc>
        <w:tc>
          <w:tcPr>
            <w:tcW w:w="2460" w:type="dxa"/>
            <w:tcBorders>
              <w:top w:val="nil"/>
              <w:left w:val="nil"/>
              <w:bottom w:val="single" w:sz="4" w:space="0" w:color="auto"/>
              <w:right w:val="single" w:sz="4" w:space="0" w:color="auto"/>
            </w:tcBorders>
            <w:shd w:val="clear" w:color="auto" w:fill="auto"/>
            <w:noWrap/>
            <w:vAlign w:val="bottom"/>
            <w:hideMark/>
          </w:tcPr>
          <w:p w:rsidR="000E08E5" w:rsidRPr="000E08E5" w:rsidRDefault="000E08E5" w:rsidP="000E08E5">
            <w:pPr>
              <w:rPr>
                <w:rFonts w:ascii="Calibri" w:eastAsia="Times New Roman" w:hAnsi="Calibri" w:cs="Calibri"/>
                <w:color w:val="000000"/>
                <w:sz w:val="20"/>
                <w:szCs w:val="20"/>
                <w:lang w:eastAsia="en-GB"/>
              </w:rPr>
            </w:pPr>
            <w:r w:rsidRPr="000E08E5">
              <w:rPr>
                <w:rFonts w:ascii="Calibri" w:eastAsia="Times New Roman" w:hAnsi="Calibri" w:cs="Calibri"/>
                <w:color w:val="000000"/>
                <w:sz w:val="20"/>
                <w:szCs w:val="20"/>
                <w:lang w:eastAsia="en-GB"/>
              </w:rPr>
              <w:t>High Performance Squad</w:t>
            </w:r>
          </w:p>
        </w:tc>
        <w:tc>
          <w:tcPr>
            <w:tcW w:w="1160" w:type="dxa"/>
            <w:tcBorders>
              <w:top w:val="nil"/>
              <w:left w:val="nil"/>
              <w:bottom w:val="single" w:sz="4" w:space="0" w:color="auto"/>
              <w:right w:val="single" w:sz="4" w:space="0" w:color="auto"/>
            </w:tcBorders>
            <w:shd w:val="clear" w:color="auto" w:fill="auto"/>
            <w:noWrap/>
            <w:vAlign w:val="bottom"/>
            <w:hideMark/>
          </w:tcPr>
          <w:p w:rsidR="000E08E5" w:rsidRPr="000E08E5" w:rsidRDefault="000E08E5" w:rsidP="000E08E5">
            <w:pPr>
              <w:jc w:val="right"/>
              <w:rPr>
                <w:rFonts w:ascii="Calibri" w:eastAsia="Times New Roman" w:hAnsi="Calibri" w:cs="Calibri"/>
                <w:color w:val="000000"/>
                <w:sz w:val="20"/>
                <w:szCs w:val="20"/>
                <w:lang w:eastAsia="en-GB"/>
              </w:rPr>
            </w:pPr>
            <w:r w:rsidRPr="000E08E5">
              <w:rPr>
                <w:rFonts w:ascii="Calibri" w:eastAsia="Times New Roman" w:hAnsi="Calibri" w:cs="Calibri"/>
                <w:color w:val="000000"/>
                <w:sz w:val="20"/>
                <w:szCs w:val="20"/>
                <w:lang w:eastAsia="en-GB"/>
              </w:rPr>
              <w:t>1,</w:t>
            </w:r>
            <w:r w:rsidR="008C409A">
              <w:rPr>
                <w:rFonts w:ascii="Calibri" w:eastAsia="Times New Roman" w:hAnsi="Calibri" w:cs="Calibri"/>
                <w:color w:val="000000"/>
                <w:sz w:val="20"/>
                <w:szCs w:val="20"/>
                <w:lang w:eastAsia="en-GB"/>
              </w:rPr>
              <w:t>689</w:t>
            </w:r>
          </w:p>
        </w:tc>
        <w:tc>
          <w:tcPr>
            <w:tcW w:w="1160" w:type="dxa"/>
            <w:tcBorders>
              <w:top w:val="single" w:sz="4" w:space="0" w:color="auto"/>
              <w:left w:val="nil"/>
              <w:bottom w:val="single" w:sz="4" w:space="0" w:color="auto"/>
              <w:right w:val="single" w:sz="12" w:space="0" w:color="auto"/>
            </w:tcBorders>
            <w:shd w:val="clear" w:color="auto" w:fill="auto"/>
            <w:noWrap/>
            <w:vAlign w:val="bottom"/>
            <w:hideMark/>
          </w:tcPr>
          <w:p w:rsidR="000E08E5" w:rsidRPr="000E08E5" w:rsidRDefault="000E08E5" w:rsidP="000E08E5">
            <w:pPr>
              <w:jc w:val="right"/>
              <w:rPr>
                <w:rFonts w:ascii="Calibri" w:eastAsia="Times New Roman" w:hAnsi="Calibri" w:cs="Calibri"/>
                <w:color w:val="000000"/>
                <w:sz w:val="20"/>
                <w:szCs w:val="20"/>
                <w:lang w:eastAsia="en-GB"/>
              </w:rPr>
            </w:pPr>
            <w:r w:rsidRPr="000E08E5">
              <w:rPr>
                <w:rFonts w:ascii="Calibri" w:eastAsia="Times New Roman" w:hAnsi="Calibri" w:cs="Calibri"/>
                <w:color w:val="000000"/>
                <w:sz w:val="20"/>
                <w:szCs w:val="20"/>
                <w:lang w:eastAsia="en-GB"/>
              </w:rPr>
              <w:t> </w:t>
            </w:r>
          </w:p>
        </w:tc>
        <w:tc>
          <w:tcPr>
            <w:tcW w:w="1160" w:type="dxa"/>
            <w:tcBorders>
              <w:top w:val="nil"/>
              <w:left w:val="single" w:sz="12" w:space="0" w:color="auto"/>
              <w:bottom w:val="single" w:sz="4" w:space="0" w:color="auto"/>
              <w:right w:val="single" w:sz="4" w:space="0" w:color="auto"/>
            </w:tcBorders>
            <w:shd w:val="clear" w:color="auto" w:fill="auto"/>
            <w:noWrap/>
            <w:vAlign w:val="bottom"/>
            <w:hideMark/>
          </w:tcPr>
          <w:p w:rsidR="000E08E5" w:rsidRPr="000E08E5" w:rsidRDefault="000E08E5" w:rsidP="000E08E5">
            <w:pPr>
              <w:jc w:val="right"/>
              <w:rPr>
                <w:rFonts w:ascii="Calibri" w:eastAsia="Times New Roman" w:hAnsi="Calibri" w:cs="Calibri"/>
                <w:color w:val="000000"/>
                <w:sz w:val="20"/>
                <w:szCs w:val="20"/>
                <w:lang w:eastAsia="en-GB"/>
              </w:rPr>
            </w:pPr>
            <w:r w:rsidRPr="000E08E5">
              <w:rPr>
                <w:rFonts w:ascii="Calibri" w:eastAsia="Times New Roman" w:hAnsi="Calibri" w:cs="Calibri"/>
                <w:color w:val="000000"/>
                <w:sz w:val="20"/>
                <w:szCs w:val="20"/>
                <w:lang w:eastAsia="en-GB"/>
              </w:rPr>
              <w:t>4,567</w:t>
            </w:r>
          </w:p>
        </w:tc>
        <w:tc>
          <w:tcPr>
            <w:tcW w:w="1160" w:type="dxa"/>
            <w:tcBorders>
              <w:top w:val="nil"/>
              <w:left w:val="nil"/>
              <w:bottom w:val="single" w:sz="4" w:space="0" w:color="auto"/>
              <w:right w:val="single" w:sz="4" w:space="0" w:color="auto"/>
            </w:tcBorders>
            <w:shd w:val="clear" w:color="auto" w:fill="auto"/>
            <w:noWrap/>
            <w:vAlign w:val="bottom"/>
            <w:hideMark/>
          </w:tcPr>
          <w:p w:rsidR="000E08E5" w:rsidRPr="000E08E5" w:rsidRDefault="000E08E5" w:rsidP="000E08E5">
            <w:pPr>
              <w:jc w:val="right"/>
              <w:rPr>
                <w:rFonts w:ascii="Calibri" w:eastAsia="Times New Roman" w:hAnsi="Calibri" w:cs="Calibri"/>
                <w:color w:val="000000"/>
                <w:sz w:val="20"/>
                <w:szCs w:val="20"/>
                <w:lang w:eastAsia="en-GB"/>
              </w:rPr>
            </w:pPr>
            <w:r w:rsidRPr="000E08E5">
              <w:rPr>
                <w:rFonts w:ascii="Calibri" w:eastAsia="Times New Roman" w:hAnsi="Calibri" w:cs="Calibri"/>
                <w:color w:val="000000"/>
                <w:sz w:val="20"/>
                <w:szCs w:val="20"/>
                <w:lang w:eastAsia="en-GB"/>
              </w:rPr>
              <w:t> </w:t>
            </w:r>
          </w:p>
        </w:tc>
      </w:tr>
      <w:tr w:rsidR="000E08E5" w:rsidRPr="000E08E5" w:rsidTr="00893030">
        <w:trPr>
          <w:trHeight w:val="312"/>
        </w:trPr>
        <w:tc>
          <w:tcPr>
            <w:tcW w:w="2841" w:type="dxa"/>
            <w:tcBorders>
              <w:top w:val="nil"/>
              <w:left w:val="single" w:sz="4" w:space="0" w:color="auto"/>
              <w:bottom w:val="single" w:sz="4" w:space="0" w:color="auto"/>
              <w:right w:val="single" w:sz="4" w:space="0" w:color="auto"/>
            </w:tcBorders>
            <w:shd w:val="clear" w:color="auto" w:fill="auto"/>
            <w:noWrap/>
            <w:vAlign w:val="bottom"/>
            <w:hideMark/>
          </w:tcPr>
          <w:p w:rsidR="000E08E5" w:rsidRPr="000E08E5" w:rsidRDefault="000E08E5" w:rsidP="000E08E5">
            <w:pPr>
              <w:rPr>
                <w:rFonts w:ascii="Calibri" w:eastAsia="Times New Roman" w:hAnsi="Calibri" w:cs="Calibri"/>
                <w:color w:val="000000"/>
                <w:sz w:val="20"/>
                <w:szCs w:val="20"/>
                <w:lang w:eastAsia="en-GB"/>
              </w:rPr>
            </w:pPr>
            <w:r w:rsidRPr="000E08E5">
              <w:rPr>
                <w:rFonts w:ascii="Calibri" w:eastAsia="Times New Roman" w:hAnsi="Calibri" w:cs="Calibri"/>
                <w:color w:val="000000"/>
                <w:sz w:val="20"/>
                <w:szCs w:val="20"/>
                <w:lang w:eastAsia="en-GB"/>
              </w:rPr>
              <w:t> </w:t>
            </w:r>
          </w:p>
        </w:tc>
        <w:tc>
          <w:tcPr>
            <w:tcW w:w="2460" w:type="dxa"/>
            <w:tcBorders>
              <w:top w:val="nil"/>
              <w:left w:val="nil"/>
              <w:bottom w:val="single" w:sz="4" w:space="0" w:color="auto"/>
              <w:right w:val="single" w:sz="4" w:space="0" w:color="auto"/>
            </w:tcBorders>
            <w:shd w:val="clear" w:color="auto" w:fill="auto"/>
            <w:noWrap/>
            <w:vAlign w:val="bottom"/>
            <w:hideMark/>
          </w:tcPr>
          <w:p w:rsidR="000E08E5" w:rsidRPr="000E08E5" w:rsidRDefault="000E08E5" w:rsidP="000E08E5">
            <w:pPr>
              <w:rPr>
                <w:rFonts w:ascii="Calibri" w:eastAsia="Times New Roman" w:hAnsi="Calibri" w:cs="Calibri"/>
                <w:color w:val="000000"/>
                <w:sz w:val="20"/>
                <w:szCs w:val="20"/>
                <w:lang w:eastAsia="en-GB"/>
              </w:rPr>
            </w:pPr>
            <w:r w:rsidRPr="000E08E5">
              <w:rPr>
                <w:rFonts w:ascii="Calibri" w:eastAsia="Times New Roman" w:hAnsi="Calibri" w:cs="Calibri"/>
                <w:color w:val="000000"/>
                <w:sz w:val="20"/>
                <w:szCs w:val="20"/>
                <w:lang w:eastAsia="en-GB"/>
              </w:rPr>
              <w:t>Intermediate Squad</w:t>
            </w:r>
          </w:p>
        </w:tc>
        <w:tc>
          <w:tcPr>
            <w:tcW w:w="1160" w:type="dxa"/>
            <w:tcBorders>
              <w:top w:val="nil"/>
              <w:left w:val="nil"/>
              <w:bottom w:val="single" w:sz="4" w:space="0" w:color="auto"/>
              <w:right w:val="single" w:sz="4" w:space="0" w:color="auto"/>
            </w:tcBorders>
            <w:shd w:val="clear" w:color="auto" w:fill="auto"/>
            <w:noWrap/>
            <w:vAlign w:val="bottom"/>
            <w:hideMark/>
          </w:tcPr>
          <w:p w:rsidR="000E08E5" w:rsidRPr="000E08E5" w:rsidRDefault="000E08E5" w:rsidP="000E08E5">
            <w:pPr>
              <w:jc w:val="right"/>
              <w:rPr>
                <w:rFonts w:ascii="Calibri" w:eastAsia="Times New Roman" w:hAnsi="Calibri" w:cs="Calibri"/>
                <w:color w:val="000000"/>
                <w:sz w:val="20"/>
                <w:szCs w:val="20"/>
                <w:lang w:eastAsia="en-GB"/>
              </w:rPr>
            </w:pPr>
            <w:r w:rsidRPr="000E08E5">
              <w:rPr>
                <w:rFonts w:ascii="Calibri" w:eastAsia="Times New Roman" w:hAnsi="Calibri" w:cs="Calibri"/>
                <w:color w:val="000000"/>
                <w:sz w:val="20"/>
                <w:szCs w:val="20"/>
                <w:lang w:eastAsia="en-GB"/>
              </w:rPr>
              <w:t>-</w:t>
            </w:r>
          </w:p>
        </w:tc>
        <w:tc>
          <w:tcPr>
            <w:tcW w:w="1160" w:type="dxa"/>
            <w:tcBorders>
              <w:top w:val="single" w:sz="4" w:space="0" w:color="auto"/>
              <w:left w:val="nil"/>
              <w:bottom w:val="single" w:sz="4" w:space="0" w:color="auto"/>
              <w:right w:val="single" w:sz="12" w:space="0" w:color="auto"/>
            </w:tcBorders>
            <w:shd w:val="clear" w:color="auto" w:fill="auto"/>
            <w:noWrap/>
            <w:vAlign w:val="bottom"/>
            <w:hideMark/>
          </w:tcPr>
          <w:p w:rsidR="000E08E5" w:rsidRPr="000E08E5" w:rsidRDefault="000E08E5" w:rsidP="000E08E5">
            <w:pPr>
              <w:jc w:val="right"/>
              <w:rPr>
                <w:rFonts w:ascii="Calibri" w:eastAsia="Times New Roman" w:hAnsi="Calibri" w:cs="Calibri"/>
                <w:color w:val="000000"/>
                <w:sz w:val="20"/>
                <w:szCs w:val="20"/>
                <w:lang w:eastAsia="en-GB"/>
              </w:rPr>
            </w:pPr>
            <w:r w:rsidRPr="000E08E5">
              <w:rPr>
                <w:rFonts w:ascii="Calibri" w:eastAsia="Times New Roman" w:hAnsi="Calibri" w:cs="Calibri"/>
                <w:color w:val="000000"/>
                <w:sz w:val="20"/>
                <w:szCs w:val="20"/>
                <w:lang w:eastAsia="en-GB"/>
              </w:rPr>
              <w:t> </w:t>
            </w:r>
          </w:p>
        </w:tc>
        <w:tc>
          <w:tcPr>
            <w:tcW w:w="1160" w:type="dxa"/>
            <w:tcBorders>
              <w:top w:val="nil"/>
              <w:left w:val="single" w:sz="12" w:space="0" w:color="auto"/>
              <w:bottom w:val="single" w:sz="4" w:space="0" w:color="auto"/>
              <w:right w:val="single" w:sz="4" w:space="0" w:color="auto"/>
            </w:tcBorders>
            <w:shd w:val="clear" w:color="auto" w:fill="auto"/>
            <w:noWrap/>
            <w:vAlign w:val="bottom"/>
            <w:hideMark/>
          </w:tcPr>
          <w:p w:rsidR="000E08E5" w:rsidRPr="000E08E5" w:rsidRDefault="000E08E5" w:rsidP="000E08E5">
            <w:pPr>
              <w:jc w:val="right"/>
              <w:rPr>
                <w:rFonts w:ascii="Calibri" w:eastAsia="Times New Roman" w:hAnsi="Calibri" w:cs="Calibri"/>
                <w:color w:val="000000"/>
                <w:sz w:val="20"/>
                <w:szCs w:val="20"/>
                <w:lang w:eastAsia="en-GB"/>
              </w:rPr>
            </w:pPr>
            <w:r w:rsidRPr="000E08E5">
              <w:rPr>
                <w:rFonts w:ascii="Calibri" w:eastAsia="Times New Roman" w:hAnsi="Calibri" w:cs="Calibri"/>
                <w:color w:val="000000"/>
                <w:sz w:val="20"/>
                <w:szCs w:val="20"/>
                <w:lang w:eastAsia="en-GB"/>
              </w:rPr>
              <w:t>-</w:t>
            </w:r>
          </w:p>
        </w:tc>
        <w:tc>
          <w:tcPr>
            <w:tcW w:w="1160" w:type="dxa"/>
            <w:tcBorders>
              <w:top w:val="nil"/>
              <w:left w:val="nil"/>
              <w:bottom w:val="single" w:sz="4" w:space="0" w:color="auto"/>
              <w:right w:val="single" w:sz="4" w:space="0" w:color="auto"/>
            </w:tcBorders>
            <w:shd w:val="clear" w:color="auto" w:fill="auto"/>
            <w:noWrap/>
            <w:vAlign w:val="bottom"/>
            <w:hideMark/>
          </w:tcPr>
          <w:p w:rsidR="000E08E5" w:rsidRPr="000E08E5" w:rsidRDefault="000E08E5" w:rsidP="000E08E5">
            <w:pPr>
              <w:jc w:val="right"/>
              <w:rPr>
                <w:rFonts w:ascii="Calibri" w:eastAsia="Times New Roman" w:hAnsi="Calibri" w:cs="Calibri"/>
                <w:color w:val="000000"/>
                <w:sz w:val="20"/>
                <w:szCs w:val="20"/>
                <w:lang w:eastAsia="en-GB"/>
              </w:rPr>
            </w:pPr>
            <w:r w:rsidRPr="000E08E5">
              <w:rPr>
                <w:rFonts w:ascii="Calibri" w:eastAsia="Times New Roman" w:hAnsi="Calibri" w:cs="Calibri"/>
                <w:color w:val="000000"/>
                <w:sz w:val="20"/>
                <w:szCs w:val="20"/>
                <w:lang w:eastAsia="en-GB"/>
              </w:rPr>
              <w:t> </w:t>
            </w:r>
          </w:p>
        </w:tc>
      </w:tr>
      <w:tr w:rsidR="000E08E5" w:rsidRPr="000E08E5" w:rsidTr="00893030">
        <w:trPr>
          <w:trHeight w:val="312"/>
        </w:trPr>
        <w:tc>
          <w:tcPr>
            <w:tcW w:w="2841" w:type="dxa"/>
            <w:tcBorders>
              <w:top w:val="nil"/>
              <w:left w:val="single" w:sz="4" w:space="0" w:color="auto"/>
              <w:bottom w:val="single" w:sz="4" w:space="0" w:color="auto"/>
              <w:right w:val="single" w:sz="4" w:space="0" w:color="auto"/>
            </w:tcBorders>
            <w:shd w:val="clear" w:color="auto" w:fill="auto"/>
            <w:noWrap/>
            <w:vAlign w:val="bottom"/>
            <w:hideMark/>
          </w:tcPr>
          <w:p w:rsidR="000E08E5" w:rsidRPr="000E08E5" w:rsidRDefault="000E08E5" w:rsidP="000E08E5">
            <w:pPr>
              <w:rPr>
                <w:rFonts w:ascii="Calibri" w:eastAsia="Times New Roman" w:hAnsi="Calibri" w:cs="Calibri"/>
                <w:color w:val="000000"/>
                <w:sz w:val="20"/>
                <w:szCs w:val="20"/>
                <w:lang w:eastAsia="en-GB"/>
              </w:rPr>
            </w:pPr>
            <w:r w:rsidRPr="000E08E5">
              <w:rPr>
                <w:rFonts w:ascii="Calibri" w:eastAsia="Times New Roman" w:hAnsi="Calibri" w:cs="Calibri"/>
                <w:color w:val="000000"/>
                <w:sz w:val="20"/>
                <w:szCs w:val="20"/>
                <w:lang w:eastAsia="en-GB"/>
              </w:rPr>
              <w:t> </w:t>
            </w:r>
          </w:p>
        </w:tc>
        <w:tc>
          <w:tcPr>
            <w:tcW w:w="2460" w:type="dxa"/>
            <w:tcBorders>
              <w:top w:val="nil"/>
              <w:left w:val="nil"/>
              <w:bottom w:val="single" w:sz="4" w:space="0" w:color="auto"/>
              <w:right w:val="single" w:sz="4" w:space="0" w:color="auto"/>
            </w:tcBorders>
            <w:shd w:val="clear" w:color="auto" w:fill="auto"/>
            <w:noWrap/>
            <w:vAlign w:val="bottom"/>
            <w:hideMark/>
          </w:tcPr>
          <w:p w:rsidR="000E08E5" w:rsidRPr="000E08E5" w:rsidRDefault="000E08E5" w:rsidP="000E08E5">
            <w:pPr>
              <w:rPr>
                <w:rFonts w:ascii="Calibri" w:eastAsia="Times New Roman" w:hAnsi="Calibri" w:cs="Calibri"/>
                <w:color w:val="000000"/>
                <w:sz w:val="20"/>
                <w:szCs w:val="20"/>
                <w:lang w:eastAsia="en-GB"/>
              </w:rPr>
            </w:pPr>
            <w:r w:rsidRPr="000E08E5">
              <w:rPr>
                <w:rFonts w:ascii="Calibri" w:eastAsia="Times New Roman" w:hAnsi="Calibri" w:cs="Calibri"/>
                <w:color w:val="000000"/>
                <w:sz w:val="20"/>
                <w:szCs w:val="20"/>
                <w:lang w:eastAsia="en-GB"/>
              </w:rPr>
              <w:t>Junior Squad</w:t>
            </w:r>
          </w:p>
        </w:tc>
        <w:tc>
          <w:tcPr>
            <w:tcW w:w="1160" w:type="dxa"/>
            <w:tcBorders>
              <w:top w:val="nil"/>
              <w:left w:val="nil"/>
              <w:bottom w:val="single" w:sz="4" w:space="0" w:color="auto"/>
              <w:right w:val="single" w:sz="4" w:space="0" w:color="auto"/>
            </w:tcBorders>
            <w:shd w:val="clear" w:color="auto" w:fill="auto"/>
            <w:noWrap/>
            <w:vAlign w:val="bottom"/>
            <w:hideMark/>
          </w:tcPr>
          <w:p w:rsidR="000E08E5" w:rsidRPr="000E08E5" w:rsidRDefault="000E08E5" w:rsidP="000E08E5">
            <w:pPr>
              <w:jc w:val="right"/>
              <w:rPr>
                <w:rFonts w:ascii="Calibri" w:eastAsia="Times New Roman" w:hAnsi="Calibri" w:cs="Calibri"/>
                <w:color w:val="000000"/>
                <w:sz w:val="20"/>
                <w:szCs w:val="20"/>
                <w:lang w:eastAsia="en-GB"/>
              </w:rPr>
            </w:pPr>
            <w:r w:rsidRPr="000E08E5">
              <w:rPr>
                <w:rFonts w:ascii="Calibri" w:eastAsia="Times New Roman" w:hAnsi="Calibri" w:cs="Calibri"/>
                <w:color w:val="000000"/>
                <w:sz w:val="20"/>
                <w:szCs w:val="20"/>
                <w:lang w:eastAsia="en-GB"/>
              </w:rPr>
              <w:t>5,733</w:t>
            </w:r>
          </w:p>
        </w:tc>
        <w:tc>
          <w:tcPr>
            <w:tcW w:w="1160" w:type="dxa"/>
            <w:tcBorders>
              <w:top w:val="single" w:sz="4" w:space="0" w:color="auto"/>
              <w:left w:val="nil"/>
              <w:bottom w:val="single" w:sz="4" w:space="0" w:color="auto"/>
              <w:right w:val="single" w:sz="12" w:space="0" w:color="auto"/>
            </w:tcBorders>
            <w:shd w:val="clear" w:color="auto" w:fill="auto"/>
            <w:noWrap/>
            <w:vAlign w:val="bottom"/>
            <w:hideMark/>
          </w:tcPr>
          <w:p w:rsidR="000E08E5" w:rsidRPr="000E08E5" w:rsidRDefault="000E08E5" w:rsidP="000E08E5">
            <w:pPr>
              <w:jc w:val="right"/>
              <w:rPr>
                <w:rFonts w:ascii="Calibri" w:eastAsia="Times New Roman" w:hAnsi="Calibri" w:cs="Calibri"/>
                <w:color w:val="000000"/>
                <w:sz w:val="20"/>
                <w:szCs w:val="20"/>
                <w:lang w:eastAsia="en-GB"/>
              </w:rPr>
            </w:pPr>
            <w:r w:rsidRPr="000E08E5">
              <w:rPr>
                <w:rFonts w:ascii="Calibri" w:eastAsia="Times New Roman" w:hAnsi="Calibri" w:cs="Calibri"/>
                <w:color w:val="000000"/>
                <w:sz w:val="20"/>
                <w:szCs w:val="20"/>
                <w:lang w:eastAsia="en-GB"/>
              </w:rPr>
              <w:t> </w:t>
            </w:r>
          </w:p>
        </w:tc>
        <w:tc>
          <w:tcPr>
            <w:tcW w:w="1160" w:type="dxa"/>
            <w:tcBorders>
              <w:top w:val="nil"/>
              <w:left w:val="single" w:sz="12" w:space="0" w:color="auto"/>
              <w:bottom w:val="single" w:sz="4" w:space="0" w:color="auto"/>
              <w:right w:val="single" w:sz="4" w:space="0" w:color="auto"/>
            </w:tcBorders>
            <w:shd w:val="clear" w:color="auto" w:fill="auto"/>
            <w:noWrap/>
            <w:vAlign w:val="bottom"/>
            <w:hideMark/>
          </w:tcPr>
          <w:p w:rsidR="000E08E5" w:rsidRPr="000E08E5" w:rsidRDefault="000E08E5" w:rsidP="000E08E5">
            <w:pPr>
              <w:jc w:val="right"/>
              <w:rPr>
                <w:rFonts w:ascii="Calibri" w:eastAsia="Times New Roman" w:hAnsi="Calibri" w:cs="Calibri"/>
                <w:color w:val="000000"/>
                <w:sz w:val="20"/>
                <w:szCs w:val="20"/>
                <w:lang w:eastAsia="en-GB"/>
              </w:rPr>
            </w:pPr>
            <w:r w:rsidRPr="000E08E5">
              <w:rPr>
                <w:rFonts w:ascii="Calibri" w:eastAsia="Times New Roman" w:hAnsi="Calibri" w:cs="Calibri"/>
                <w:color w:val="000000"/>
                <w:sz w:val="20"/>
                <w:szCs w:val="20"/>
                <w:lang w:eastAsia="en-GB"/>
              </w:rPr>
              <w:t>1,879</w:t>
            </w:r>
          </w:p>
        </w:tc>
        <w:tc>
          <w:tcPr>
            <w:tcW w:w="1160" w:type="dxa"/>
            <w:tcBorders>
              <w:top w:val="nil"/>
              <w:left w:val="nil"/>
              <w:bottom w:val="single" w:sz="4" w:space="0" w:color="auto"/>
              <w:right w:val="single" w:sz="4" w:space="0" w:color="auto"/>
            </w:tcBorders>
            <w:shd w:val="clear" w:color="auto" w:fill="auto"/>
            <w:noWrap/>
            <w:vAlign w:val="bottom"/>
            <w:hideMark/>
          </w:tcPr>
          <w:p w:rsidR="000E08E5" w:rsidRPr="000E08E5" w:rsidRDefault="000E08E5" w:rsidP="000E08E5">
            <w:pPr>
              <w:jc w:val="right"/>
              <w:rPr>
                <w:rFonts w:ascii="Calibri" w:eastAsia="Times New Roman" w:hAnsi="Calibri" w:cs="Calibri"/>
                <w:color w:val="000000"/>
                <w:sz w:val="20"/>
                <w:szCs w:val="20"/>
                <w:lang w:eastAsia="en-GB"/>
              </w:rPr>
            </w:pPr>
            <w:r w:rsidRPr="000E08E5">
              <w:rPr>
                <w:rFonts w:ascii="Calibri" w:eastAsia="Times New Roman" w:hAnsi="Calibri" w:cs="Calibri"/>
                <w:color w:val="000000"/>
                <w:sz w:val="20"/>
                <w:szCs w:val="20"/>
                <w:lang w:eastAsia="en-GB"/>
              </w:rPr>
              <w:t> </w:t>
            </w:r>
          </w:p>
        </w:tc>
      </w:tr>
      <w:tr w:rsidR="000E08E5" w:rsidRPr="000E08E5" w:rsidTr="00893030">
        <w:trPr>
          <w:trHeight w:val="312"/>
        </w:trPr>
        <w:tc>
          <w:tcPr>
            <w:tcW w:w="2841" w:type="dxa"/>
            <w:tcBorders>
              <w:top w:val="nil"/>
              <w:left w:val="single" w:sz="4" w:space="0" w:color="auto"/>
              <w:bottom w:val="single" w:sz="4" w:space="0" w:color="auto"/>
              <w:right w:val="single" w:sz="4" w:space="0" w:color="auto"/>
            </w:tcBorders>
            <w:shd w:val="clear" w:color="auto" w:fill="auto"/>
            <w:noWrap/>
            <w:vAlign w:val="bottom"/>
            <w:hideMark/>
          </w:tcPr>
          <w:p w:rsidR="000E08E5" w:rsidRPr="000E08E5" w:rsidRDefault="000E08E5" w:rsidP="000E08E5">
            <w:pPr>
              <w:rPr>
                <w:rFonts w:ascii="Calibri" w:eastAsia="Times New Roman" w:hAnsi="Calibri" w:cs="Calibri"/>
                <w:color w:val="000000"/>
                <w:sz w:val="20"/>
                <w:szCs w:val="20"/>
                <w:lang w:eastAsia="en-GB"/>
              </w:rPr>
            </w:pPr>
            <w:r w:rsidRPr="000E08E5">
              <w:rPr>
                <w:rFonts w:ascii="Calibri" w:eastAsia="Times New Roman" w:hAnsi="Calibri" w:cs="Calibri"/>
                <w:color w:val="000000"/>
                <w:sz w:val="20"/>
                <w:szCs w:val="20"/>
                <w:lang w:eastAsia="en-GB"/>
              </w:rPr>
              <w:t> </w:t>
            </w:r>
          </w:p>
        </w:tc>
        <w:tc>
          <w:tcPr>
            <w:tcW w:w="2460" w:type="dxa"/>
            <w:tcBorders>
              <w:top w:val="nil"/>
              <w:left w:val="nil"/>
              <w:bottom w:val="single" w:sz="4" w:space="0" w:color="auto"/>
              <w:right w:val="single" w:sz="4" w:space="0" w:color="auto"/>
            </w:tcBorders>
            <w:shd w:val="clear" w:color="auto" w:fill="auto"/>
            <w:noWrap/>
            <w:vAlign w:val="bottom"/>
            <w:hideMark/>
          </w:tcPr>
          <w:p w:rsidR="000E08E5" w:rsidRPr="000E08E5" w:rsidRDefault="000E08E5" w:rsidP="000E08E5">
            <w:pPr>
              <w:rPr>
                <w:rFonts w:ascii="Calibri" w:eastAsia="Times New Roman" w:hAnsi="Calibri" w:cs="Calibri"/>
                <w:color w:val="000000"/>
                <w:sz w:val="20"/>
                <w:szCs w:val="20"/>
                <w:lang w:eastAsia="en-GB"/>
              </w:rPr>
            </w:pPr>
            <w:r w:rsidRPr="000E08E5">
              <w:rPr>
                <w:rFonts w:ascii="Calibri" w:eastAsia="Times New Roman" w:hAnsi="Calibri" w:cs="Calibri"/>
                <w:color w:val="000000"/>
                <w:sz w:val="20"/>
                <w:szCs w:val="20"/>
                <w:lang w:eastAsia="en-GB"/>
              </w:rPr>
              <w:t>lRTA Academy</w:t>
            </w:r>
          </w:p>
        </w:tc>
        <w:tc>
          <w:tcPr>
            <w:tcW w:w="1160" w:type="dxa"/>
            <w:tcBorders>
              <w:top w:val="nil"/>
              <w:left w:val="nil"/>
              <w:bottom w:val="single" w:sz="4" w:space="0" w:color="auto"/>
              <w:right w:val="single" w:sz="4" w:space="0" w:color="auto"/>
            </w:tcBorders>
            <w:shd w:val="clear" w:color="auto" w:fill="auto"/>
            <w:noWrap/>
            <w:vAlign w:val="bottom"/>
            <w:hideMark/>
          </w:tcPr>
          <w:p w:rsidR="000E08E5" w:rsidRPr="000E08E5" w:rsidRDefault="000E08E5" w:rsidP="000E08E5">
            <w:pPr>
              <w:jc w:val="right"/>
              <w:rPr>
                <w:rFonts w:ascii="Calibri" w:eastAsia="Times New Roman" w:hAnsi="Calibri" w:cs="Calibri"/>
                <w:color w:val="000000"/>
                <w:sz w:val="20"/>
                <w:szCs w:val="20"/>
                <w:lang w:eastAsia="en-GB"/>
              </w:rPr>
            </w:pPr>
            <w:r w:rsidRPr="000E08E5">
              <w:rPr>
                <w:rFonts w:ascii="Calibri" w:eastAsia="Times New Roman" w:hAnsi="Calibri" w:cs="Calibri"/>
                <w:color w:val="000000"/>
                <w:sz w:val="20"/>
                <w:szCs w:val="20"/>
                <w:lang w:eastAsia="en-GB"/>
              </w:rPr>
              <w:t>675</w:t>
            </w:r>
          </w:p>
        </w:tc>
        <w:tc>
          <w:tcPr>
            <w:tcW w:w="1160" w:type="dxa"/>
            <w:tcBorders>
              <w:top w:val="single" w:sz="4" w:space="0" w:color="auto"/>
              <w:left w:val="nil"/>
              <w:bottom w:val="single" w:sz="4" w:space="0" w:color="auto"/>
              <w:right w:val="single" w:sz="12" w:space="0" w:color="auto"/>
            </w:tcBorders>
            <w:shd w:val="clear" w:color="auto" w:fill="auto"/>
            <w:noWrap/>
            <w:vAlign w:val="bottom"/>
            <w:hideMark/>
          </w:tcPr>
          <w:p w:rsidR="000E08E5" w:rsidRPr="000E08E5" w:rsidRDefault="000E08E5" w:rsidP="000E08E5">
            <w:pPr>
              <w:jc w:val="right"/>
              <w:rPr>
                <w:rFonts w:ascii="Calibri" w:eastAsia="Times New Roman" w:hAnsi="Calibri" w:cs="Calibri"/>
                <w:color w:val="000000"/>
                <w:sz w:val="20"/>
                <w:szCs w:val="20"/>
                <w:lang w:eastAsia="en-GB"/>
              </w:rPr>
            </w:pPr>
            <w:r w:rsidRPr="000E08E5">
              <w:rPr>
                <w:rFonts w:ascii="Calibri" w:eastAsia="Times New Roman" w:hAnsi="Calibri" w:cs="Calibri"/>
                <w:color w:val="000000"/>
                <w:sz w:val="20"/>
                <w:szCs w:val="20"/>
                <w:lang w:eastAsia="en-GB"/>
              </w:rPr>
              <w:t> </w:t>
            </w:r>
          </w:p>
        </w:tc>
        <w:tc>
          <w:tcPr>
            <w:tcW w:w="1160" w:type="dxa"/>
            <w:tcBorders>
              <w:top w:val="nil"/>
              <w:left w:val="single" w:sz="12" w:space="0" w:color="auto"/>
              <w:bottom w:val="single" w:sz="4" w:space="0" w:color="auto"/>
              <w:right w:val="single" w:sz="4" w:space="0" w:color="auto"/>
            </w:tcBorders>
            <w:shd w:val="clear" w:color="auto" w:fill="auto"/>
            <w:noWrap/>
            <w:vAlign w:val="bottom"/>
            <w:hideMark/>
          </w:tcPr>
          <w:p w:rsidR="000E08E5" w:rsidRPr="000E08E5" w:rsidRDefault="000E08E5" w:rsidP="000E08E5">
            <w:pPr>
              <w:jc w:val="right"/>
              <w:rPr>
                <w:rFonts w:ascii="Calibri" w:eastAsia="Times New Roman" w:hAnsi="Calibri" w:cs="Calibri"/>
                <w:color w:val="000000"/>
                <w:sz w:val="20"/>
                <w:szCs w:val="20"/>
                <w:lang w:eastAsia="en-GB"/>
              </w:rPr>
            </w:pPr>
            <w:r w:rsidRPr="000E08E5">
              <w:rPr>
                <w:rFonts w:ascii="Calibri" w:eastAsia="Times New Roman" w:hAnsi="Calibri" w:cs="Calibri"/>
                <w:color w:val="000000"/>
                <w:sz w:val="20"/>
                <w:szCs w:val="20"/>
                <w:lang w:eastAsia="en-GB"/>
              </w:rPr>
              <w:t>-</w:t>
            </w:r>
          </w:p>
        </w:tc>
        <w:tc>
          <w:tcPr>
            <w:tcW w:w="1160" w:type="dxa"/>
            <w:tcBorders>
              <w:top w:val="nil"/>
              <w:left w:val="nil"/>
              <w:bottom w:val="single" w:sz="4" w:space="0" w:color="auto"/>
              <w:right w:val="single" w:sz="4" w:space="0" w:color="auto"/>
            </w:tcBorders>
            <w:shd w:val="clear" w:color="auto" w:fill="auto"/>
            <w:noWrap/>
            <w:vAlign w:val="bottom"/>
            <w:hideMark/>
          </w:tcPr>
          <w:p w:rsidR="000E08E5" w:rsidRPr="000E08E5" w:rsidRDefault="000E08E5" w:rsidP="000E08E5">
            <w:pPr>
              <w:jc w:val="right"/>
              <w:rPr>
                <w:rFonts w:ascii="Calibri" w:eastAsia="Times New Roman" w:hAnsi="Calibri" w:cs="Calibri"/>
                <w:color w:val="000000"/>
                <w:sz w:val="20"/>
                <w:szCs w:val="20"/>
                <w:lang w:eastAsia="en-GB"/>
              </w:rPr>
            </w:pPr>
            <w:r w:rsidRPr="000E08E5">
              <w:rPr>
                <w:rFonts w:ascii="Calibri" w:eastAsia="Times New Roman" w:hAnsi="Calibri" w:cs="Calibri"/>
                <w:color w:val="000000"/>
                <w:sz w:val="20"/>
                <w:szCs w:val="20"/>
                <w:lang w:eastAsia="en-GB"/>
              </w:rPr>
              <w:t> </w:t>
            </w:r>
          </w:p>
        </w:tc>
      </w:tr>
      <w:tr w:rsidR="000E08E5" w:rsidRPr="000E08E5" w:rsidTr="00893030">
        <w:trPr>
          <w:trHeight w:val="312"/>
        </w:trPr>
        <w:tc>
          <w:tcPr>
            <w:tcW w:w="2841" w:type="dxa"/>
            <w:tcBorders>
              <w:top w:val="nil"/>
              <w:left w:val="single" w:sz="4" w:space="0" w:color="auto"/>
              <w:bottom w:val="single" w:sz="4" w:space="0" w:color="auto"/>
              <w:right w:val="single" w:sz="4" w:space="0" w:color="auto"/>
            </w:tcBorders>
            <w:shd w:val="clear" w:color="auto" w:fill="auto"/>
            <w:noWrap/>
            <w:vAlign w:val="bottom"/>
            <w:hideMark/>
          </w:tcPr>
          <w:p w:rsidR="000E08E5" w:rsidRPr="000E08E5" w:rsidRDefault="000E08E5" w:rsidP="000E08E5">
            <w:pPr>
              <w:rPr>
                <w:rFonts w:ascii="Calibri" w:eastAsia="Times New Roman" w:hAnsi="Calibri" w:cs="Calibri"/>
                <w:color w:val="000000"/>
                <w:sz w:val="20"/>
                <w:szCs w:val="20"/>
                <w:lang w:eastAsia="en-GB"/>
              </w:rPr>
            </w:pPr>
            <w:r w:rsidRPr="000E08E5">
              <w:rPr>
                <w:rFonts w:ascii="Calibri" w:eastAsia="Times New Roman" w:hAnsi="Calibri" w:cs="Calibri"/>
                <w:color w:val="000000"/>
                <w:sz w:val="20"/>
                <w:szCs w:val="20"/>
                <w:lang w:eastAsia="en-GB"/>
              </w:rPr>
              <w:t> </w:t>
            </w:r>
          </w:p>
        </w:tc>
        <w:tc>
          <w:tcPr>
            <w:tcW w:w="2460" w:type="dxa"/>
            <w:tcBorders>
              <w:top w:val="nil"/>
              <w:left w:val="nil"/>
              <w:bottom w:val="single" w:sz="4" w:space="0" w:color="auto"/>
              <w:right w:val="single" w:sz="4" w:space="0" w:color="auto"/>
            </w:tcBorders>
            <w:shd w:val="clear" w:color="auto" w:fill="auto"/>
            <w:noWrap/>
            <w:vAlign w:val="bottom"/>
            <w:hideMark/>
          </w:tcPr>
          <w:p w:rsidR="000E08E5" w:rsidRPr="000E08E5" w:rsidRDefault="000E08E5" w:rsidP="000E08E5">
            <w:pPr>
              <w:rPr>
                <w:rFonts w:ascii="Calibri" w:eastAsia="Times New Roman" w:hAnsi="Calibri" w:cs="Calibri"/>
                <w:color w:val="000000"/>
                <w:sz w:val="20"/>
                <w:szCs w:val="20"/>
                <w:lang w:eastAsia="en-GB"/>
              </w:rPr>
            </w:pPr>
            <w:r w:rsidRPr="000E08E5">
              <w:rPr>
                <w:rFonts w:ascii="Calibri" w:eastAsia="Times New Roman" w:hAnsi="Calibri" w:cs="Calibri"/>
                <w:color w:val="000000"/>
                <w:sz w:val="20"/>
                <w:szCs w:val="20"/>
                <w:lang w:eastAsia="en-GB"/>
              </w:rPr>
              <w:t>Senior Squad</w:t>
            </w:r>
          </w:p>
        </w:tc>
        <w:tc>
          <w:tcPr>
            <w:tcW w:w="1160" w:type="dxa"/>
            <w:tcBorders>
              <w:top w:val="nil"/>
              <w:left w:val="nil"/>
              <w:bottom w:val="single" w:sz="4" w:space="0" w:color="auto"/>
              <w:right w:val="single" w:sz="4" w:space="0" w:color="auto"/>
            </w:tcBorders>
            <w:shd w:val="clear" w:color="auto" w:fill="auto"/>
            <w:noWrap/>
            <w:vAlign w:val="bottom"/>
            <w:hideMark/>
          </w:tcPr>
          <w:p w:rsidR="000E08E5" w:rsidRPr="000E08E5" w:rsidRDefault="008C409A" w:rsidP="000E08E5">
            <w:pPr>
              <w:jc w:val="right"/>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5,044</w:t>
            </w:r>
          </w:p>
        </w:tc>
        <w:tc>
          <w:tcPr>
            <w:tcW w:w="1160" w:type="dxa"/>
            <w:tcBorders>
              <w:top w:val="single" w:sz="4" w:space="0" w:color="auto"/>
              <w:left w:val="nil"/>
              <w:bottom w:val="single" w:sz="4" w:space="0" w:color="auto"/>
              <w:right w:val="single" w:sz="12" w:space="0" w:color="auto"/>
            </w:tcBorders>
            <w:shd w:val="clear" w:color="auto" w:fill="auto"/>
            <w:noWrap/>
            <w:vAlign w:val="bottom"/>
            <w:hideMark/>
          </w:tcPr>
          <w:p w:rsidR="000E08E5" w:rsidRPr="000E08E5" w:rsidRDefault="000E08E5" w:rsidP="000E08E5">
            <w:pPr>
              <w:jc w:val="right"/>
              <w:rPr>
                <w:rFonts w:ascii="Calibri" w:eastAsia="Times New Roman" w:hAnsi="Calibri" w:cs="Calibri"/>
                <w:color w:val="000000"/>
                <w:sz w:val="20"/>
                <w:szCs w:val="20"/>
                <w:lang w:eastAsia="en-GB"/>
              </w:rPr>
            </w:pPr>
            <w:r w:rsidRPr="000E08E5">
              <w:rPr>
                <w:rFonts w:ascii="Calibri" w:eastAsia="Times New Roman" w:hAnsi="Calibri" w:cs="Calibri"/>
                <w:color w:val="000000"/>
                <w:sz w:val="20"/>
                <w:szCs w:val="20"/>
                <w:lang w:eastAsia="en-GB"/>
              </w:rPr>
              <w:t> </w:t>
            </w:r>
          </w:p>
        </w:tc>
        <w:tc>
          <w:tcPr>
            <w:tcW w:w="1160" w:type="dxa"/>
            <w:tcBorders>
              <w:top w:val="nil"/>
              <w:left w:val="single" w:sz="12" w:space="0" w:color="auto"/>
              <w:bottom w:val="single" w:sz="4" w:space="0" w:color="auto"/>
              <w:right w:val="single" w:sz="4" w:space="0" w:color="auto"/>
            </w:tcBorders>
            <w:shd w:val="clear" w:color="auto" w:fill="auto"/>
            <w:noWrap/>
            <w:vAlign w:val="bottom"/>
            <w:hideMark/>
          </w:tcPr>
          <w:p w:rsidR="000E08E5" w:rsidRPr="000E08E5" w:rsidRDefault="000E08E5" w:rsidP="000E08E5">
            <w:pPr>
              <w:jc w:val="right"/>
              <w:rPr>
                <w:rFonts w:ascii="Calibri" w:eastAsia="Times New Roman" w:hAnsi="Calibri" w:cs="Calibri"/>
                <w:color w:val="000000"/>
                <w:sz w:val="20"/>
                <w:szCs w:val="20"/>
                <w:lang w:eastAsia="en-GB"/>
              </w:rPr>
            </w:pPr>
            <w:r w:rsidRPr="000E08E5">
              <w:rPr>
                <w:rFonts w:ascii="Calibri" w:eastAsia="Times New Roman" w:hAnsi="Calibri" w:cs="Calibri"/>
                <w:color w:val="000000"/>
                <w:sz w:val="20"/>
                <w:szCs w:val="20"/>
                <w:lang w:eastAsia="en-GB"/>
              </w:rPr>
              <w:t>-</w:t>
            </w:r>
          </w:p>
        </w:tc>
        <w:tc>
          <w:tcPr>
            <w:tcW w:w="1160" w:type="dxa"/>
            <w:tcBorders>
              <w:top w:val="nil"/>
              <w:left w:val="nil"/>
              <w:bottom w:val="single" w:sz="4" w:space="0" w:color="auto"/>
              <w:right w:val="single" w:sz="4" w:space="0" w:color="auto"/>
            </w:tcBorders>
            <w:shd w:val="clear" w:color="auto" w:fill="auto"/>
            <w:noWrap/>
            <w:vAlign w:val="bottom"/>
            <w:hideMark/>
          </w:tcPr>
          <w:p w:rsidR="000E08E5" w:rsidRPr="000E08E5" w:rsidRDefault="000E08E5" w:rsidP="000E08E5">
            <w:pPr>
              <w:jc w:val="right"/>
              <w:rPr>
                <w:rFonts w:ascii="Calibri" w:eastAsia="Times New Roman" w:hAnsi="Calibri" w:cs="Calibri"/>
                <w:color w:val="000000"/>
                <w:sz w:val="20"/>
                <w:szCs w:val="20"/>
                <w:lang w:eastAsia="en-GB"/>
              </w:rPr>
            </w:pPr>
            <w:r w:rsidRPr="000E08E5">
              <w:rPr>
                <w:rFonts w:ascii="Calibri" w:eastAsia="Times New Roman" w:hAnsi="Calibri" w:cs="Calibri"/>
                <w:color w:val="000000"/>
                <w:sz w:val="20"/>
                <w:szCs w:val="20"/>
                <w:lang w:eastAsia="en-GB"/>
              </w:rPr>
              <w:t> </w:t>
            </w:r>
          </w:p>
        </w:tc>
      </w:tr>
      <w:tr w:rsidR="000E08E5" w:rsidRPr="000E08E5" w:rsidTr="00893030">
        <w:trPr>
          <w:trHeight w:val="312"/>
        </w:trPr>
        <w:tc>
          <w:tcPr>
            <w:tcW w:w="2841" w:type="dxa"/>
            <w:tcBorders>
              <w:top w:val="nil"/>
              <w:left w:val="single" w:sz="4" w:space="0" w:color="auto"/>
              <w:bottom w:val="single" w:sz="4" w:space="0" w:color="auto"/>
              <w:right w:val="single" w:sz="4" w:space="0" w:color="auto"/>
            </w:tcBorders>
            <w:shd w:val="clear" w:color="auto" w:fill="auto"/>
            <w:noWrap/>
            <w:vAlign w:val="bottom"/>
            <w:hideMark/>
          </w:tcPr>
          <w:p w:rsidR="000E08E5" w:rsidRPr="000E08E5" w:rsidRDefault="000E08E5" w:rsidP="000E08E5">
            <w:pPr>
              <w:rPr>
                <w:rFonts w:ascii="Calibri" w:eastAsia="Times New Roman" w:hAnsi="Calibri" w:cs="Calibri"/>
                <w:color w:val="000000"/>
                <w:sz w:val="20"/>
                <w:szCs w:val="20"/>
                <w:lang w:eastAsia="en-GB"/>
              </w:rPr>
            </w:pPr>
            <w:r w:rsidRPr="000E08E5">
              <w:rPr>
                <w:rFonts w:ascii="Calibri" w:eastAsia="Times New Roman" w:hAnsi="Calibri" w:cs="Calibri"/>
                <w:color w:val="000000"/>
                <w:sz w:val="20"/>
                <w:szCs w:val="20"/>
                <w:lang w:eastAsia="en-GB"/>
              </w:rPr>
              <w:t> </w:t>
            </w:r>
          </w:p>
        </w:tc>
        <w:tc>
          <w:tcPr>
            <w:tcW w:w="2460" w:type="dxa"/>
            <w:tcBorders>
              <w:top w:val="nil"/>
              <w:left w:val="nil"/>
              <w:bottom w:val="single" w:sz="4" w:space="0" w:color="auto"/>
              <w:right w:val="single" w:sz="4" w:space="0" w:color="auto"/>
            </w:tcBorders>
            <w:shd w:val="clear" w:color="auto" w:fill="auto"/>
            <w:noWrap/>
            <w:vAlign w:val="bottom"/>
            <w:hideMark/>
          </w:tcPr>
          <w:p w:rsidR="000E08E5" w:rsidRPr="000E08E5" w:rsidRDefault="000E08E5" w:rsidP="000E08E5">
            <w:pPr>
              <w:rPr>
                <w:rFonts w:ascii="Calibri" w:eastAsia="Times New Roman" w:hAnsi="Calibri" w:cs="Calibri"/>
                <w:color w:val="000000"/>
                <w:sz w:val="20"/>
                <w:szCs w:val="20"/>
                <w:lang w:eastAsia="en-GB"/>
              </w:rPr>
            </w:pPr>
            <w:r w:rsidRPr="000E08E5">
              <w:rPr>
                <w:rFonts w:ascii="Calibri" w:eastAsia="Times New Roman" w:hAnsi="Calibri" w:cs="Calibri"/>
                <w:color w:val="000000"/>
                <w:sz w:val="20"/>
                <w:szCs w:val="20"/>
                <w:lang w:eastAsia="en-GB"/>
              </w:rPr>
              <w:t> </w:t>
            </w:r>
          </w:p>
        </w:tc>
        <w:tc>
          <w:tcPr>
            <w:tcW w:w="1160" w:type="dxa"/>
            <w:tcBorders>
              <w:top w:val="nil"/>
              <w:left w:val="nil"/>
              <w:bottom w:val="single" w:sz="4" w:space="0" w:color="auto"/>
              <w:right w:val="single" w:sz="4" w:space="0" w:color="auto"/>
            </w:tcBorders>
            <w:shd w:val="clear" w:color="auto" w:fill="auto"/>
            <w:noWrap/>
            <w:vAlign w:val="bottom"/>
            <w:hideMark/>
          </w:tcPr>
          <w:p w:rsidR="000E08E5" w:rsidRPr="000E08E5" w:rsidRDefault="000E08E5" w:rsidP="000E08E5">
            <w:pPr>
              <w:jc w:val="right"/>
              <w:rPr>
                <w:rFonts w:ascii="Calibri" w:eastAsia="Times New Roman" w:hAnsi="Calibri" w:cs="Calibri"/>
                <w:color w:val="000000"/>
                <w:sz w:val="20"/>
                <w:szCs w:val="20"/>
                <w:lang w:eastAsia="en-GB"/>
              </w:rPr>
            </w:pPr>
            <w:r w:rsidRPr="000E08E5">
              <w:rPr>
                <w:rFonts w:ascii="Calibri" w:eastAsia="Times New Roman" w:hAnsi="Calibri" w:cs="Calibri"/>
                <w:color w:val="000000"/>
                <w:sz w:val="20"/>
                <w:szCs w:val="20"/>
                <w:lang w:eastAsia="en-GB"/>
              </w:rPr>
              <w:t> </w:t>
            </w:r>
          </w:p>
        </w:tc>
        <w:tc>
          <w:tcPr>
            <w:tcW w:w="1160" w:type="dxa"/>
            <w:tcBorders>
              <w:top w:val="single" w:sz="4" w:space="0" w:color="auto"/>
              <w:left w:val="nil"/>
              <w:bottom w:val="single" w:sz="4" w:space="0" w:color="auto"/>
              <w:right w:val="single" w:sz="12" w:space="0" w:color="auto"/>
            </w:tcBorders>
            <w:shd w:val="clear" w:color="auto" w:fill="auto"/>
            <w:noWrap/>
            <w:vAlign w:val="bottom"/>
            <w:hideMark/>
          </w:tcPr>
          <w:p w:rsidR="000E08E5" w:rsidRPr="000E08E5" w:rsidRDefault="000E08E5" w:rsidP="000E08E5">
            <w:pPr>
              <w:jc w:val="right"/>
              <w:rPr>
                <w:rFonts w:ascii="Calibri" w:eastAsia="Times New Roman" w:hAnsi="Calibri" w:cs="Calibri"/>
                <w:color w:val="000000"/>
                <w:sz w:val="20"/>
                <w:szCs w:val="20"/>
                <w:lang w:eastAsia="en-GB"/>
              </w:rPr>
            </w:pPr>
            <w:r w:rsidRPr="000E08E5">
              <w:rPr>
                <w:rFonts w:ascii="Calibri" w:eastAsia="Times New Roman" w:hAnsi="Calibri" w:cs="Calibri"/>
                <w:color w:val="000000"/>
                <w:sz w:val="20"/>
                <w:szCs w:val="20"/>
                <w:lang w:eastAsia="en-GB"/>
              </w:rPr>
              <w:t>22,</w:t>
            </w:r>
            <w:r w:rsidR="008C409A">
              <w:rPr>
                <w:rFonts w:ascii="Calibri" w:eastAsia="Times New Roman" w:hAnsi="Calibri" w:cs="Calibri"/>
                <w:color w:val="000000"/>
                <w:sz w:val="20"/>
                <w:szCs w:val="20"/>
                <w:lang w:eastAsia="en-GB"/>
              </w:rPr>
              <w:t>400</w:t>
            </w:r>
          </w:p>
        </w:tc>
        <w:tc>
          <w:tcPr>
            <w:tcW w:w="1160" w:type="dxa"/>
            <w:tcBorders>
              <w:top w:val="nil"/>
              <w:left w:val="single" w:sz="12" w:space="0" w:color="auto"/>
              <w:bottom w:val="single" w:sz="4" w:space="0" w:color="auto"/>
              <w:right w:val="single" w:sz="4" w:space="0" w:color="auto"/>
            </w:tcBorders>
            <w:shd w:val="clear" w:color="auto" w:fill="auto"/>
            <w:noWrap/>
            <w:vAlign w:val="bottom"/>
            <w:hideMark/>
          </w:tcPr>
          <w:p w:rsidR="000E08E5" w:rsidRPr="000E08E5" w:rsidRDefault="000E08E5" w:rsidP="000E08E5">
            <w:pPr>
              <w:jc w:val="right"/>
              <w:rPr>
                <w:rFonts w:ascii="Calibri" w:eastAsia="Times New Roman" w:hAnsi="Calibri" w:cs="Calibri"/>
                <w:color w:val="000000"/>
                <w:sz w:val="20"/>
                <w:szCs w:val="20"/>
                <w:lang w:eastAsia="en-GB"/>
              </w:rPr>
            </w:pPr>
            <w:r w:rsidRPr="000E08E5">
              <w:rPr>
                <w:rFonts w:ascii="Calibri" w:eastAsia="Times New Roman" w:hAnsi="Calibri" w:cs="Calibri"/>
                <w:color w:val="000000"/>
                <w:sz w:val="20"/>
                <w:szCs w:val="20"/>
                <w:lang w:eastAsia="en-GB"/>
              </w:rPr>
              <w:t> </w:t>
            </w:r>
          </w:p>
        </w:tc>
        <w:tc>
          <w:tcPr>
            <w:tcW w:w="1160" w:type="dxa"/>
            <w:tcBorders>
              <w:top w:val="nil"/>
              <w:left w:val="nil"/>
              <w:bottom w:val="single" w:sz="4" w:space="0" w:color="auto"/>
              <w:right w:val="single" w:sz="4" w:space="0" w:color="auto"/>
            </w:tcBorders>
            <w:shd w:val="clear" w:color="auto" w:fill="auto"/>
            <w:noWrap/>
            <w:vAlign w:val="bottom"/>
            <w:hideMark/>
          </w:tcPr>
          <w:p w:rsidR="000E08E5" w:rsidRPr="000E08E5" w:rsidRDefault="000E08E5" w:rsidP="000E08E5">
            <w:pPr>
              <w:jc w:val="right"/>
              <w:rPr>
                <w:rFonts w:ascii="Calibri" w:eastAsia="Times New Roman" w:hAnsi="Calibri" w:cs="Calibri"/>
                <w:color w:val="000000"/>
                <w:sz w:val="20"/>
                <w:szCs w:val="20"/>
                <w:lang w:eastAsia="en-GB"/>
              </w:rPr>
            </w:pPr>
            <w:r w:rsidRPr="000E08E5">
              <w:rPr>
                <w:rFonts w:ascii="Calibri" w:eastAsia="Times New Roman" w:hAnsi="Calibri" w:cs="Calibri"/>
                <w:color w:val="000000"/>
                <w:sz w:val="20"/>
                <w:szCs w:val="20"/>
                <w:lang w:eastAsia="en-GB"/>
              </w:rPr>
              <w:t>8,482</w:t>
            </w:r>
          </w:p>
        </w:tc>
      </w:tr>
      <w:tr w:rsidR="000E08E5" w:rsidRPr="000E08E5" w:rsidTr="00893030">
        <w:trPr>
          <w:trHeight w:val="312"/>
        </w:trPr>
        <w:tc>
          <w:tcPr>
            <w:tcW w:w="2841" w:type="dxa"/>
            <w:tcBorders>
              <w:top w:val="nil"/>
              <w:left w:val="single" w:sz="4" w:space="0" w:color="auto"/>
              <w:bottom w:val="single" w:sz="4" w:space="0" w:color="auto"/>
              <w:right w:val="single" w:sz="4" w:space="0" w:color="auto"/>
            </w:tcBorders>
            <w:shd w:val="clear" w:color="auto" w:fill="auto"/>
            <w:noWrap/>
            <w:vAlign w:val="bottom"/>
            <w:hideMark/>
          </w:tcPr>
          <w:p w:rsidR="000E08E5" w:rsidRPr="000E08E5" w:rsidRDefault="000E08E5" w:rsidP="000E08E5">
            <w:pPr>
              <w:rPr>
                <w:rFonts w:ascii="Calibri" w:eastAsia="Times New Roman" w:hAnsi="Calibri" w:cs="Calibri"/>
                <w:color w:val="000000"/>
                <w:sz w:val="20"/>
                <w:szCs w:val="20"/>
                <w:lang w:eastAsia="en-GB"/>
              </w:rPr>
            </w:pPr>
            <w:r w:rsidRPr="000E08E5">
              <w:rPr>
                <w:rFonts w:ascii="Calibri" w:eastAsia="Times New Roman" w:hAnsi="Calibri" w:cs="Calibri"/>
                <w:color w:val="000000"/>
                <w:sz w:val="20"/>
                <w:szCs w:val="20"/>
                <w:lang w:eastAsia="en-GB"/>
              </w:rPr>
              <w:t>Academy Operations</w:t>
            </w:r>
          </w:p>
        </w:tc>
        <w:tc>
          <w:tcPr>
            <w:tcW w:w="2460" w:type="dxa"/>
            <w:tcBorders>
              <w:top w:val="nil"/>
              <w:left w:val="nil"/>
              <w:bottom w:val="single" w:sz="4" w:space="0" w:color="auto"/>
              <w:right w:val="single" w:sz="4" w:space="0" w:color="auto"/>
            </w:tcBorders>
            <w:shd w:val="clear" w:color="auto" w:fill="auto"/>
            <w:noWrap/>
            <w:vAlign w:val="bottom"/>
            <w:hideMark/>
          </w:tcPr>
          <w:p w:rsidR="000E08E5" w:rsidRPr="000E08E5" w:rsidRDefault="000E08E5" w:rsidP="000E08E5">
            <w:pPr>
              <w:rPr>
                <w:rFonts w:ascii="Calibri" w:eastAsia="Times New Roman" w:hAnsi="Calibri" w:cs="Calibri"/>
                <w:color w:val="000000"/>
                <w:sz w:val="20"/>
                <w:szCs w:val="20"/>
                <w:lang w:eastAsia="en-GB"/>
              </w:rPr>
            </w:pPr>
            <w:r w:rsidRPr="000E08E5">
              <w:rPr>
                <w:rFonts w:ascii="Calibri" w:eastAsia="Times New Roman" w:hAnsi="Calibri" w:cs="Calibri"/>
                <w:color w:val="000000"/>
                <w:sz w:val="20"/>
                <w:szCs w:val="20"/>
                <w:lang w:eastAsia="en-GB"/>
              </w:rPr>
              <w:t>Operations</w:t>
            </w:r>
          </w:p>
        </w:tc>
        <w:tc>
          <w:tcPr>
            <w:tcW w:w="1160" w:type="dxa"/>
            <w:tcBorders>
              <w:top w:val="nil"/>
              <w:left w:val="nil"/>
              <w:bottom w:val="single" w:sz="4" w:space="0" w:color="auto"/>
              <w:right w:val="single" w:sz="4" w:space="0" w:color="auto"/>
            </w:tcBorders>
            <w:shd w:val="clear" w:color="auto" w:fill="auto"/>
            <w:noWrap/>
            <w:vAlign w:val="bottom"/>
            <w:hideMark/>
          </w:tcPr>
          <w:p w:rsidR="000E08E5" w:rsidRPr="000E08E5" w:rsidRDefault="000E08E5" w:rsidP="000E08E5">
            <w:pPr>
              <w:jc w:val="right"/>
              <w:rPr>
                <w:rFonts w:ascii="Calibri" w:eastAsia="Times New Roman" w:hAnsi="Calibri" w:cs="Calibri"/>
                <w:color w:val="000000"/>
                <w:sz w:val="20"/>
                <w:szCs w:val="20"/>
                <w:lang w:eastAsia="en-GB"/>
              </w:rPr>
            </w:pPr>
            <w:r w:rsidRPr="000E08E5">
              <w:rPr>
                <w:rFonts w:ascii="Calibri" w:eastAsia="Times New Roman" w:hAnsi="Calibri" w:cs="Calibri"/>
                <w:color w:val="000000"/>
                <w:sz w:val="20"/>
                <w:szCs w:val="20"/>
                <w:lang w:eastAsia="en-GB"/>
              </w:rPr>
              <w:t>5,280</w:t>
            </w:r>
          </w:p>
        </w:tc>
        <w:tc>
          <w:tcPr>
            <w:tcW w:w="1160" w:type="dxa"/>
            <w:tcBorders>
              <w:top w:val="single" w:sz="4" w:space="0" w:color="auto"/>
              <w:left w:val="nil"/>
              <w:bottom w:val="single" w:sz="4" w:space="0" w:color="auto"/>
              <w:right w:val="single" w:sz="12" w:space="0" w:color="auto"/>
            </w:tcBorders>
            <w:shd w:val="clear" w:color="auto" w:fill="auto"/>
            <w:noWrap/>
            <w:vAlign w:val="bottom"/>
            <w:hideMark/>
          </w:tcPr>
          <w:p w:rsidR="000E08E5" w:rsidRPr="000E08E5" w:rsidRDefault="000E08E5" w:rsidP="000E08E5">
            <w:pPr>
              <w:rPr>
                <w:rFonts w:ascii="Calibri" w:eastAsia="Times New Roman" w:hAnsi="Calibri" w:cs="Calibri"/>
                <w:color w:val="000000"/>
                <w:sz w:val="20"/>
                <w:szCs w:val="20"/>
                <w:lang w:eastAsia="en-GB"/>
              </w:rPr>
            </w:pPr>
            <w:r w:rsidRPr="000E08E5">
              <w:rPr>
                <w:rFonts w:ascii="Calibri" w:eastAsia="Times New Roman" w:hAnsi="Calibri" w:cs="Calibri"/>
                <w:color w:val="000000"/>
                <w:sz w:val="20"/>
                <w:szCs w:val="20"/>
                <w:lang w:eastAsia="en-GB"/>
              </w:rPr>
              <w:t> </w:t>
            </w:r>
          </w:p>
        </w:tc>
        <w:tc>
          <w:tcPr>
            <w:tcW w:w="1160" w:type="dxa"/>
            <w:tcBorders>
              <w:top w:val="nil"/>
              <w:left w:val="single" w:sz="12" w:space="0" w:color="auto"/>
              <w:bottom w:val="single" w:sz="4" w:space="0" w:color="auto"/>
              <w:right w:val="single" w:sz="4" w:space="0" w:color="auto"/>
            </w:tcBorders>
            <w:shd w:val="clear" w:color="auto" w:fill="auto"/>
            <w:noWrap/>
            <w:vAlign w:val="bottom"/>
            <w:hideMark/>
          </w:tcPr>
          <w:p w:rsidR="000E08E5" w:rsidRPr="000E08E5" w:rsidRDefault="000E08E5" w:rsidP="000E08E5">
            <w:pPr>
              <w:jc w:val="right"/>
              <w:rPr>
                <w:rFonts w:ascii="Calibri" w:eastAsia="Times New Roman" w:hAnsi="Calibri" w:cs="Calibri"/>
                <w:color w:val="000000"/>
                <w:sz w:val="20"/>
                <w:szCs w:val="20"/>
                <w:lang w:eastAsia="en-GB"/>
              </w:rPr>
            </w:pPr>
            <w:r w:rsidRPr="000E08E5">
              <w:rPr>
                <w:rFonts w:ascii="Calibri" w:eastAsia="Times New Roman" w:hAnsi="Calibri" w:cs="Calibri"/>
                <w:color w:val="000000"/>
                <w:sz w:val="20"/>
                <w:szCs w:val="20"/>
                <w:lang w:eastAsia="en-GB"/>
              </w:rPr>
              <w:t>2,000</w:t>
            </w:r>
          </w:p>
        </w:tc>
        <w:tc>
          <w:tcPr>
            <w:tcW w:w="1160" w:type="dxa"/>
            <w:tcBorders>
              <w:top w:val="nil"/>
              <w:left w:val="nil"/>
              <w:bottom w:val="single" w:sz="4" w:space="0" w:color="auto"/>
              <w:right w:val="single" w:sz="4" w:space="0" w:color="auto"/>
            </w:tcBorders>
            <w:shd w:val="clear" w:color="auto" w:fill="auto"/>
            <w:noWrap/>
            <w:vAlign w:val="bottom"/>
            <w:hideMark/>
          </w:tcPr>
          <w:p w:rsidR="000E08E5" w:rsidRPr="000E08E5" w:rsidRDefault="000E08E5" w:rsidP="000E08E5">
            <w:pPr>
              <w:rPr>
                <w:rFonts w:ascii="Calibri" w:eastAsia="Times New Roman" w:hAnsi="Calibri" w:cs="Calibri"/>
                <w:color w:val="000000"/>
                <w:sz w:val="20"/>
                <w:szCs w:val="20"/>
                <w:lang w:eastAsia="en-GB"/>
              </w:rPr>
            </w:pPr>
            <w:r w:rsidRPr="000E08E5">
              <w:rPr>
                <w:rFonts w:ascii="Calibri" w:eastAsia="Times New Roman" w:hAnsi="Calibri" w:cs="Calibri"/>
                <w:color w:val="000000"/>
                <w:sz w:val="20"/>
                <w:szCs w:val="20"/>
                <w:lang w:eastAsia="en-GB"/>
              </w:rPr>
              <w:t> </w:t>
            </w:r>
          </w:p>
        </w:tc>
      </w:tr>
      <w:tr w:rsidR="000E08E5" w:rsidRPr="000E08E5" w:rsidTr="00893030">
        <w:trPr>
          <w:trHeight w:val="312"/>
        </w:trPr>
        <w:tc>
          <w:tcPr>
            <w:tcW w:w="2841" w:type="dxa"/>
            <w:tcBorders>
              <w:top w:val="nil"/>
              <w:left w:val="single" w:sz="4" w:space="0" w:color="auto"/>
              <w:bottom w:val="single" w:sz="4" w:space="0" w:color="auto"/>
              <w:right w:val="single" w:sz="4" w:space="0" w:color="auto"/>
            </w:tcBorders>
            <w:shd w:val="clear" w:color="auto" w:fill="auto"/>
            <w:noWrap/>
            <w:vAlign w:val="bottom"/>
            <w:hideMark/>
          </w:tcPr>
          <w:p w:rsidR="000E08E5" w:rsidRPr="000E08E5" w:rsidRDefault="000E08E5" w:rsidP="000E08E5">
            <w:pPr>
              <w:rPr>
                <w:rFonts w:ascii="Calibri" w:eastAsia="Times New Roman" w:hAnsi="Calibri" w:cs="Calibri"/>
                <w:color w:val="000000"/>
                <w:sz w:val="20"/>
                <w:szCs w:val="20"/>
                <w:lang w:eastAsia="en-GB"/>
              </w:rPr>
            </w:pPr>
            <w:r w:rsidRPr="000E08E5">
              <w:rPr>
                <w:rFonts w:ascii="Calibri" w:eastAsia="Times New Roman" w:hAnsi="Calibri" w:cs="Calibri"/>
                <w:color w:val="000000"/>
                <w:sz w:val="20"/>
                <w:szCs w:val="20"/>
                <w:lang w:eastAsia="en-GB"/>
              </w:rPr>
              <w:t> </w:t>
            </w:r>
          </w:p>
        </w:tc>
        <w:tc>
          <w:tcPr>
            <w:tcW w:w="2460" w:type="dxa"/>
            <w:tcBorders>
              <w:top w:val="nil"/>
              <w:left w:val="nil"/>
              <w:bottom w:val="single" w:sz="4" w:space="0" w:color="auto"/>
              <w:right w:val="single" w:sz="4" w:space="0" w:color="auto"/>
            </w:tcBorders>
            <w:shd w:val="clear" w:color="auto" w:fill="auto"/>
            <w:noWrap/>
            <w:vAlign w:val="bottom"/>
            <w:hideMark/>
          </w:tcPr>
          <w:p w:rsidR="000E08E5" w:rsidRPr="000E08E5" w:rsidRDefault="000E08E5" w:rsidP="000E08E5">
            <w:pPr>
              <w:rPr>
                <w:rFonts w:ascii="Calibri" w:eastAsia="Times New Roman" w:hAnsi="Calibri" w:cs="Calibri"/>
                <w:color w:val="000000"/>
                <w:sz w:val="20"/>
                <w:szCs w:val="20"/>
                <w:lang w:eastAsia="en-GB"/>
              </w:rPr>
            </w:pPr>
            <w:r w:rsidRPr="000E08E5">
              <w:rPr>
                <w:rFonts w:ascii="Calibri" w:eastAsia="Times New Roman" w:hAnsi="Calibri" w:cs="Calibri"/>
                <w:color w:val="000000"/>
                <w:sz w:val="20"/>
                <w:szCs w:val="20"/>
                <w:lang w:eastAsia="en-GB"/>
              </w:rPr>
              <w:t> </w:t>
            </w:r>
          </w:p>
        </w:tc>
        <w:tc>
          <w:tcPr>
            <w:tcW w:w="1160" w:type="dxa"/>
            <w:tcBorders>
              <w:top w:val="nil"/>
              <w:left w:val="nil"/>
              <w:bottom w:val="single" w:sz="4" w:space="0" w:color="auto"/>
              <w:right w:val="single" w:sz="4" w:space="0" w:color="auto"/>
            </w:tcBorders>
            <w:shd w:val="clear" w:color="auto" w:fill="auto"/>
            <w:noWrap/>
            <w:vAlign w:val="bottom"/>
            <w:hideMark/>
          </w:tcPr>
          <w:p w:rsidR="000E08E5" w:rsidRPr="000E08E5" w:rsidRDefault="000E08E5" w:rsidP="000E08E5">
            <w:pPr>
              <w:jc w:val="right"/>
              <w:rPr>
                <w:rFonts w:ascii="Calibri" w:eastAsia="Times New Roman" w:hAnsi="Calibri" w:cs="Calibri"/>
                <w:color w:val="000000"/>
                <w:sz w:val="20"/>
                <w:szCs w:val="20"/>
                <w:lang w:eastAsia="en-GB"/>
              </w:rPr>
            </w:pPr>
            <w:r w:rsidRPr="000E08E5">
              <w:rPr>
                <w:rFonts w:ascii="Calibri" w:eastAsia="Times New Roman" w:hAnsi="Calibri" w:cs="Calibri"/>
                <w:color w:val="000000"/>
                <w:sz w:val="20"/>
                <w:szCs w:val="20"/>
                <w:lang w:eastAsia="en-GB"/>
              </w:rPr>
              <w:t> </w:t>
            </w:r>
          </w:p>
        </w:tc>
        <w:tc>
          <w:tcPr>
            <w:tcW w:w="1160" w:type="dxa"/>
            <w:tcBorders>
              <w:top w:val="single" w:sz="4" w:space="0" w:color="auto"/>
              <w:left w:val="nil"/>
              <w:bottom w:val="single" w:sz="4" w:space="0" w:color="auto"/>
              <w:right w:val="single" w:sz="12" w:space="0" w:color="auto"/>
            </w:tcBorders>
            <w:shd w:val="clear" w:color="auto" w:fill="auto"/>
            <w:noWrap/>
            <w:vAlign w:val="bottom"/>
            <w:hideMark/>
          </w:tcPr>
          <w:p w:rsidR="000E08E5" w:rsidRPr="000E08E5" w:rsidRDefault="000E08E5" w:rsidP="000E08E5">
            <w:pPr>
              <w:jc w:val="right"/>
              <w:rPr>
                <w:rFonts w:ascii="Calibri" w:eastAsia="Times New Roman" w:hAnsi="Calibri" w:cs="Calibri"/>
                <w:color w:val="000000"/>
                <w:sz w:val="20"/>
                <w:szCs w:val="20"/>
                <w:lang w:eastAsia="en-GB"/>
              </w:rPr>
            </w:pPr>
            <w:r w:rsidRPr="000E08E5">
              <w:rPr>
                <w:rFonts w:ascii="Calibri" w:eastAsia="Times New Roman" w:hAnsi="Calibri" w:cs="Calibri"/>
                <w:color w:val="000000"/>
                <w:sz w:val="20"/>
                <w:szCs w:val="20"/>
                <w:lang w:eastAsia="en-GB"/>
              </w:rPr>
              <w:t>5,280</w:t>
            </w:r>
          </w:p>
        </w:tc>
        <w:tc>
          <w:tcPr>
            <w:tcW w:w="1160" w:type="dxa"/>
            <w:tcBorders>
              <w:top w:val="nil"/>
              <w:left w:val="single" w:sz="12" w:space="0" w:color="auto"/>
              <w:bottom w:val="single" w:sz="4" w:space="0" w:color="auto"/>
              <w:right w:val="single" w:sz="4" w:space="0" w:color="auto"/>
            </w:tcBorders>
            <w:shd w:val="clear" w:color="auto" w:fill="auto"/>
            <w:noWrap/>
            <w:vAlign w:val="bottom"/>
            <w:hideMark/>
          </w:tcPr>
          <w:p w:rsidR="000E08E5" w:rsidRPr="000E08E5" w:rsidRDefault="000E08E5" w:rsidP="000E08E5">
            <w:pPr>
              <w:jc w:val="right"/>
              <w:rPr>
                <w:rFonts w:ascii="Calibri" w:eastAsia="Times New Roman" w:hAnsi="Calibri" w:cs="Calibri"/>
                <w:color w:val="000000"/>
                <w:sz w:val="20"/>
                <w:szCs w:val="20"/>
                <w:lang w:eastAsia="en-GB"/>
              </w:rPr>
            </w:pPr>
            <w:r w:rsidRPr="000E08E5">
              <w:rPr>
                <w:rFonts w:ascii="Calibri" w:eastAsia="Times New Roman" w:hAnsi="Calibri" w:cs="Calibri"/>
                <w:color w:val="000000"/>
                <w:sz w:val="20"/>
                <w:szCs w:val="20"/>
                <w:lang w:eastAsia="en-GB"/>
              </w:rPr>
              <w:t> </w:t>
            </w:r>
          </w:p>
        </w:tc>
        <w:tc>
          <w:tcPr>
            <w:tcW w:w="1160" w:type="dxa"/>
            <w:tcBorders>
              <w:top w:val="nil"/>
              <w:left w:val="nil"/>
              <w:bottom w:val="single" w:sz="4" w:space="0" w:color="auto"/>
              <w:right w:val="single" w:sz="4" w:space="0" w:color="auto"/>
            </w:tcBorders>
            <w:shd w:val="clear" w:color="auto" w:fill="auto"/>
            <w:noWrap/>
            <w:vAlign w:val="bottom"/>
            <w:hideMark/>
          </w:tcPr>
          <w:p w:rsidR="000E08E5" w:rsidRPr="000E08E5" w:rsidRDefault="000E08E5" w:rsidP="000E08E5">
            <w:pPr>
              <w:jc w:val="right"/>
              <w:rPr>
                <w:rFonts w:ascii="Calibri" w:eastAsia="Times New Roman" w:hAnsi="Calibri" w:cs="Calibri"/>
                <w:color w:val="000000"/>
                <w:sz w:val="20"/>
                <w:szCs w:val="20"/>
                <w:lang w:eastAsia="en-GB"/>
              </w:rPr>
            </w:pPr>
            <w:r w:rsidRPr="000E08E5">
              <w:rPr>
                <w:rFonts w:ascii="Calibri" w:eastAsia="Times New Roman" w:hAnsi="Calibri" w:cs="Calibri"/>
                <w:color w:val="000000"/>
                <w:sz w:val="20"/>
                <w:szCs w:val="20"/>
                <w:lang w:eastAsia="en-GB"/>
              </w:rPr>
              <w:t>2,000</w:t>
            </w:r>
          </w:p>
        </w:tc>
      </w:tr>
      <w:tr w:rsidR="000E08E5" w:rsidRPr="000E08E5" w:rsidTr="00893030">
        <w:trPr>
          <w:trHeight w:val="312"/>
        </w:trPr>
        <w:tc>
          <w:tcPr>
            <w:tcW w:w="2841" w:type="dxa"/>
            <w:tcBorders>
              <w:top w:val="nil"/>
              <w:left w:val="single" w:sz="4" w:space="0" w:color="auto"/>
              <w:bottom w:val="single" w:sz="4" w:space="0" w:color="auto"/>
              <w:right w:val="single" w:sz="4" w:space="0" w:color="auto"/>
            </w:tcBorders>
            <w:shd w:val="clear" w:color="auto" w:fill="auto"/>
            <w:noWrap/>
            <w:vAlign w:val="bottom"/>
            <w:hideMark/>
          </w:tcPr>
          <w:p w:rsidR="000E08E5" w:rsidRPr="000E08E5" w:rsidRDefault="000E08E5" w:rsidP="000E08E5">
            <w:pPr>
              <w:rPr>
                <w:rFonts w:ascii="Calibri" w:eastAsia="Times New Roman" w:hAnsi="Calibri" w:cs="Calibri"/>
                <w:color w:val="000000"/>
                <w:sz w:val="20"/>
                <w:szCs w:val="20"/>
                <w:lang w:eastAsia="en-GB"/>
              </w:rPr>
            </w:pPr>
            <w:r w:rsidRPr="000E08E5">
              <w:rPr>
                <w:rFonts w:ascii="Calibri" w:eastAsia="Times New Roman" w:hAnsi="Calibri" w:cs="Calibri"/>
                <w:color w:val="000000"/>
                <w:sz w:val="20"/>
                <w:szCs w:val="20"/>
                <w:lang w:eastAsia="en-GB"/>
              </w:rPr>
              <w:t>Joint Funded Programme</w:t>
            </w:r>
          </w:p>
        </w:tc>
        <w:tc>
          <w:tcPr>
            <w:tcW w:w="2460" w:type="dxa"/>
            <w:tcBorders>
              <w:top w:val="nil"/>
              <w:left w:val="nil"/>
              <w:bottom w:val="single" w:sz="4" w:space="0" w:color="auto"/>
              <w:right w:val="single" w:sz="4" w:space="0" w:color="auto"/>
            </w:tcBorders>
            <w:shd w:val="clear" w:color="auto" w:fill="auto"/>
            <w:noWrap/>
            <w:vAlign w:val="bottom"/>
            <w:hideMark/>
          </w:tcPr>
          <w:p w:rsidR="000E08E5" w:rsidRPr="000E08E5" w:rsidRDefault="000E08E5" w:rsidP="000E08E5">
            <w:pPr>
              <w:rPr>
                <w:rFonts w:ascii="Calibri" w:eastAsia="Times New Roman" w:hAnsi="Calibri" w:cs="Calibri"/>
                <w:color w:val="000000"/>
                <w:sz w:val="20"/>
                <w:szCs w:val="20"/>
                <w:lang w:eastAsia="en-GB"/>
              </w:rPr>
            </w:pPr>
            <w:r w:rsidRPr="000E08E5">
              <w:rPr>
                <w:rFonts w:ascii="Calibri" w:eastAsia="Times New Roman" w:hAnsi="Calibri" w:cs="Calibri"/>
                <w:color w:val="000000"/>
                <w:sz w:val="20"/>
                <w:szCs w:val="20"/>
                <w:lang w:eastAsia="en-GB"/>
              </w:rPr>
              <w:t>Grant Programme</w:t>
            </w:r>
          </w:p>
        </w:tc>
        <w:tc>
          <w:tcPr>
            <w:tcW w:w="1160" w:type="dxa"/>
            <w:tcBorders>
              <w:top w:val="nil"/>
              <w:left w:val="nil"/>
              <w:bottom w:val="single" w:sz="4" w:space="0" w:color="auto"/>
              <w:right w:val="single" w:sz="4" w:space="0" w:color="auto"/>
            </w:tcBorders>
            <w:shd w:val="clear" w:color="auto" w:fill="auto"/>
            <w:noWrap/>
            <w:vAlign w:val="bottom"/>
            <w:hideMark/>
          </w:tcPr>
          <w:p w:rsidR="000E08E5" w:rsidRPr="000E08E5" w:rsidRDefault="000E08E5" w:rsidP="000E08E5">
            <w:pPr>
              <w:jc w:val="right"/>
              <w:rPr>
                <w:rFonts w:ascii="Calibri" w:eastAsia="Times New Roman" w:hAnsi="Calibri" w:cs="Calibri"/>
                <w:color w:val="000000"/>
                <w:sz w:val="20"/>
                <w:szCs w:val="20"/>
                <w:lang w:eastAsia="en-GB"/>
              </w:rPr>
            </w:pPr>
            <w:r w:rsidRPr="000E08E5">
              <w:rPr>
                <w:rFonts w:ascii="Calibri" w:eastAsia="Times New Roman" w:hAnsi="Calibri" w:cs="Calibri"/>
                <w:color w:val="000000"/>
                <w:sz w:val="20"/>
                <w:szCs w:val="20"/>
                <w:lang w:eastAsia="en-GB"/>
              </w:rPr>
              <w:t>1,390</w:t>
            </w:r>
          </w:p>
        </w:tc>
        <w:tc>
          <w:tcPr>
            <w:tcW w:w="1160" w:type="dxa"/>
            <w:tcBorders>
              <w:top w:val="single" w:sz="4" w:space="0" w:color="auto"/>
              <w:left w:val="nil"/>
              <w:bottom w:val="single" w:sz="4" w:space="0" w:color="auto"/>
              <w:right w:val="single" w:sz="12" w:space="0" w:color="auto"/>
            </w:tcBorders>
            <w:shd w:val="clear" w:color="auto" w:fill="auto"/>
            <w:noWrap/>
            <w:vAlign w:val="bottom"/>
            <w:hideMark/>
          </w:tcPr>
          <w:p w:rsidR="000E08E5" w:rsidRPr="000E08E5" w:rsidRDefault="000E08E5" w:rsidP="000E08E5">
            <w:pPr>
              <w:jc w:val="right"/>
              <w:rPr>
                <w:rFonts w:ascii="Calibri" w:eastAsia="Times New Roman" w:hAnsi="Calibri" w:cs="Calibri"/>
                <w:color w:val="000000"/>
                <w:sz w:val="20"/>
                <w:szCs w:val="20"/>
                <w:lang w:eastAsia="en-GB"/>
              </w:rPr>
            </w:pPr>
            <w:r w:rsidRPr="000E08E5">
              <w:rPr>
                <w:rFonts w:ascii="Calibri" w:eastAsia="Times New Roman" w:hAnsi="Calibri" w:cs="Calibri"/>
                <w:color w:val="000000"/>
                <w:sz w:val="20"/>
                <w:szCs w:val="20"/>
                <w:lang w:eastAsia="en-GB"/>
              </w:rPr>
              <w:t> </w:t>
            </w:r>
          </w:p>
        </w:tc>
        <w:tc>
          <w:tcPr>
            <w:tcW w:w="1160" w:type="dxa"/>
            <w:tcBorders>
              <w:top w:val="nil"/>
              <w:left w:val="single" w:sz="12" w:space="0" w:color="auto"/>
              <w:bottom w:val="single" w:sz="4" w:space="0" w:color="auto"/>
              <w:right w:val="single" w:sz="4" w:space="0" w:color="auto"/>
            </w:tcBorders>
            <w:shd w:val="clear" w:color="auto" w:fill="auto"/>
            <w:noWrap/>
            <w:vAlign w:val="bottom"/>
            <w:hideMark/>
          </w:tcPr>
          <w:p w:rsidR="000E08E5" w:rsidRPr="000E08E5" w:rsidRDefault="000E08E5" w:rsidP="000E08E5">
            <w:pPr>
              <w:jc w:val="right"/>
              <w:rPr>
                <w:rFonts w:ascii="Calibri" w:eastAsia="Times New Roman" w:hAnsi="Calibri" w:cs="Calibri"/>
                <w:color w:val="000000"/>
                <w:sz w:val="20"/>
                <w:szCs w:val="20"/>
                <w:lang w:eastAsia="en-GB"/>
              </w:rPr>
            </w:pPr>
            <w:r w:rsidRPr="000E08E5">
              <w:rPr>
                <w:rFonts w:ascii="Calibri" w:eastAsia="Times New Roman" w:hAnsi="Calibri" w:cs="Calibri"/>
                <w:color w:val="000000"/>
                <w:sz w:val="20"/>
                <w:szCs w:val="20"/>
                <w:lang w:eastAsia="en-GB"/>
              </w:rPr>
              <w:t>3,067</w:t>
            </w:r>
          </w:p>
        </w:tc>
        <w:tc>
          <w:tcPr>
            <w:tcW w:w="1160" w:type="dxa"/>
            <w:tcBorders>
              <w:top w:val="nil"/>
              <w:left w:val="nil"/>
              <w:bottom w:val="single" w:sz="4" w:space="0" w:color="auto"/>
              <w:right w:val="single" w:sz="4" w:space="0" w:color="auto"/>
            </w:tcBorders>
            <w:shd w:val="clear" w:color="auto" w:fill="auto"/>
            <w:noWrap/>
            <w:vAlign w:val="bottom"/>
            <w:hideMark/>
          </w:tcPr>
          <w:p w:rsidR="000E08E5" w:rsidRPr="000E08E5" w:rsidRDefault="000E08E5" w:rsidP="000E08E5">
            <w:pPr>
              <w:jc w:val="right"/>
              <w:rPr>
                <w:rFonts w:ascii="Calibri" w:eastAsia="Times New Roman" w:hAnsi="Calibri" w:cs="Calibri"/>
                <w:color w:val="000000"/>
                <w:sz w:val="20"/>
                <w:szCs w:val="20"/>
                <w:lang w:eastAsia="en-GB"/>
              </w:rPr>
            </w:pPr>
            <w:r w:rsidRPr="000E08E5">
              <w:rPr>
                <w:rFonts w:ascii="Calibri" w:eastAsia="Times New Roman" w:hAnsi="Calibri" w:cs="Calibri"/>
                <w:color w:val="000000"/>
                <w:sz w:val="20"/>
                <w:szCs w:val="20"/>
                <w:lang w:eastAsia="en-GB"/>
              </w:rPr>
              <w:t> </w:t>
            </w:r>
          </w:p>
        </w:tc>
      </w:tr>
      <w:tr w:rsidR="000E08E5" w:rsidRPr="000E08E5" w:rsidTr="00893030">
        <w:trPr>
          <w:trHeight w:val="312"/>
        </w:trPr>
        <w:tc>
          <w:tcPr>
            <w:tcW w:w="2841" w:type="dxa"/>
            <w:tcBorders>
              <w:top w:val="nil"/>
              <w:left w:val="single" w:sz="4" w:space="0" w:color="auto"/>
              <w:bottom w:val="single" w:sz="4" w:space="0" w:color="auto"/>
              <w:right w:val="single" w:sz="4" w:space="0" w:color="auto"/>
            </w:tcBorders>
            <w:shd w:val="clear" w:color="auto" w:fill="auto"/>
            <w:noWrap/>
            <w:vAlign w:val="bottom"/>
            <w:hideMark/>
          </w:tcPr>
          <w:p w:rsidR="000E08E5" w:rsidRPr="000E08E5" w:rsidRDefault="000E08E5" w:rsidP="000E08E5">
            <w:pPr>
              <w:rPr>
                <w:rFonts w:ascii="Calibri" w:eastAsia="Times New Roman" w:hAnsi="Calibri" w:cs="Calibri"/>
                <w:color w:val="000000"/>
                <w:sz w:val="20"/>
                <w:szCs w:val="20"/>
                <w:lang w:eastAsia="en-GB"/>
              </w:rPr>
            </w:pPr>
            <w:r w:rsidRPr="000E08E5">
              <w:rPr>
                <w:rFonts w:ascii="Calibri" w:eastAsia="Times New Roman" w:hAnsi="Calibri" w:cs="Calibri"/>
                <w:color w:val="000000"/>
                <w:sz w:val="20"/>
                <w:szCs w:val="20"/>
                <w:lang w:eastAsia="en-GB"/>
              </w:rPr>
              <w:t> </w:t>
            </w:r>
          </w:p>
        </w:tc>
        <w:tc>
          <w:tcPr>
            <w:tcW w:w="2460" w:type="dxa"/>
            <w:tcBorders>
              <w:top w:val="nil"/>
              <w:left w:val="nil"/>
              <w:bottom w:val="single" w:sz="4" w:space="0" w:color="auto"/>
              <w:right w:val="single" w:sz="4" w:space="0" w:color="auto"/>
            </w:tcBorders>
            <w:shd w:val="clear" w:color="auto" w:fill="auto"/>
            <w:noWrap/>
            <w:vAlign w:val="bottom"/>
            <w:hideMark/>
          </w:tcPr>
          <w:p w:rsidR="000E08E5" w:rsidRPr="000E08E5" w:rsidRDefault="000E08E5" w:rsidP="000E08E5">
            <w:pPr>
              <w:rPr>
                <w:rFonts w:ascii="Calibri" w:eastAsia="Times New Roman" w:hAnsi="Calibri" w:cs="Calibri"/>
                <w:color w:val="000000"/>
                <w:sz w:val="20"/>
                <w:szCs w:val="20"/>
                <w:lang w:eastAsia="en-GB"/>
              </w:rPr>
            </w:pPr>
            <w:r w:rsidRPr="000E08E5">
              <w:rPr>
                <w:rFonts w:ascii="Calibri" w:eastAsia="Times New Roman" w:hAnsi="Calibri" w:cs="Calibri"/>
                <w:color w:val="000000"/>
                <w:sz w:val="20"/>
                <w:szCs w:val="20"/>
                <w:lang w:eastAsia="en-GB"/>
              </w:rPr>
              <w:t> </w:t>
            </w:r>
          </w:p>
        </w:tc>
        <w:tc>
          <w:tcPr>
            <w:tcW w:w="1160" w:type="dxa"/>
            <w:tcBorders>
              <w:top w:val="nil"/>
              <w:left w:val="nil"/>
              <w:bottom w:val="single" w:sz="4" w:space="0" w:color="auto"/>
              <w:right w:val="single" w:sz="4" w:space="0" w:color="auto"/>
            </w:tcBorders>
            <w:shd w:val="clear" w:color="auto" w:fill="auto"/>
            <w:noWrap/>
            <w:vAlign w:val="bottom"/>
            <w:hideMark/>
          </w:tcPr>
          <w:p w:rsidR="000E08E5" w:rsidRPr="000E08E5" w:rsidRDefault="000E08E5" w:rsidP="000E08E5">
            <w:pPr>
              <w:jc w:val="right"/>
              <w:rPr>
                <w:rFonts w:ascii="Calibri" w:eastAsia="Times New Roman" w:hAnsi="Calibri" w:cs="Calibri"/>
                <w:color w:val="000000"/>
                <w:sz w:val="20"/>
                <w:szCs w:val="20"/>
                <w:lang w:eastAsia="en-GB"/>
              </w:rPr>
            </w:pPr>
            <w:r w:rsidRPr="000E08E5">
              <w:rPr>
                <w:rFonts w:ascii="Calibri" w:eastAsia="Times New Roman" w:hAnsi="Calibri" w:cs="Calibri"/>
                <w:color w:val="000000"/>
                <w:sz w:val="20"/>
                <w:szCs w:val="20"/>
                <w:lang w:eastAsia="en-GB"/>
              </w:rPr>
              <w:t> </w:t>
            </w:r>
          </w:p>
        </w:tc>
        <w:tc>
          <w:tcPr>
            <w:tcW w:w="1160" w:type="dxa"/>
            <w:tcBorders>
              <w:top w:val="single" w:sz="4" w:space="0" w:color="auto"/>
              <w:left w:val="nil"/>
              <w:bottom w:val="single" w:sz="4" w:space="0" w:color="auto"/>
              <w:right w:val="single" w:sz="12" w:space="0" w:color="auto"/>
            </w:tcBorders>
            <w:shd w:val="clear" w:color="auto" w:fill="auto"/>
            <w:noWrap/>
            <w:vAlign w:val="bottom"/>
            <w:hideMark/>
          </w:tcPr>
          <w:p w:rsidR="000E08E5" w:rsidRPr="000E08E5" w:rsidRDefault="000E08E5" w:rsidP="000E08E5">
            <w:pPr>
              <w:jc w:val="right"/>
              <w:rPr>
                <w:rFonts w:ascii="Calibri" w:eastAsia="Times New Roman" w:hAnsi="Calibri" w:cs="Calibri"/>
                <w:color w:val="000000"/>
                <w:sz w:val="20"/>
                <w:szCs w:val="20"/>
                <w:lang w:eastAsia="en-GB"/>
              </w:rPr>
            </w:pPr>
            <w:r w:rsidRPr="000E08E5">
              <w:rPr>
                <w:rFonts w:ascii="Calibri" w:eastAsia="Times New Roman" w:hAnsi="Calibri" w:cs="Calibri"/>
                <w:color w:val="000000"/>
                <w:sz w:val="20"/>
                <w:szCs w:val="20"/>
                <w:lang w:eastAsia="en-GB"/>
              </w:rPr>
              <w:t>1,390</w:t>
            </w:r>
          </w:p>
        </w:tc>
        <w:tc>
          <w:tcPr>
            <w:tcW w:w="1160" w:type="dxa"/>
            <w:tcBorders>
              <w:top w:val="nil"/>
              <w:left w:val="single" w:sz="12" w:space="0" w:color="auto"/>
              <w:bottom w:val="single" w:sz="4" w:space="0" w:color="auto"/>
              <w:right w:val="single" w:sz="4" w:space="0" w:color="auto"/>
            </w:tcBorders>
            <w:shd w:val="clear" w:color="auto" w:fill="auto"/>
            <w:noWrap/>
            <w:vAlign w:val="bottom"/>
            <w:hideMark/>
          </w:tcPr>
          <w:p w:rsidR="000E08E5" w:rsidRPr="000E08E5" w:rsidRDefault="000E08E5" w:rsidP="000E08E5">
            <w:pPr>
              <w:jc w:val="right"/>
              <w:rPr>
                <w:rFonts w:ascii="Calibri" w:eastAsia="Times New Roman" w:hAnsi="Calibri" w:cs="Calibri"/>
                <w:color w:val="000000"/>
                <w:sz w:val="20"/>
                <w:szCs w:val="20"/>
                <w:lang w:eastAsia="en-GB"/>
              </w:rPr>
            </w:pPr>
            <w:r w:rsidRPr="000E08E5">
              <w:rPr>
                <w:rFonts w:ascii="Calibri" w:eastAsia="Times New Roman" w:hAnsi="Calibri" w:cs="Calibri"/>
                <w:color w:val="000000"/>
                <w:sz w:val="20"/>
                <w:szCs w:val="20"/>
                <w:lang w:eastAsia="en-GB"/>
              </w:rPr>
              <w:t> </w:t>
            </w:r>
          </w:p>
        </w:tc>
        <w:tc>
          <w:tcPr>
            <w:tcW w:w="1160" w:type="dxa"/>
            <w:tcBorders>
              <w:top w:val="nil"/>
              <w:left w:val="nil"/>
              <w:bottom w:val="single" w:sz="4" w:space="0" w:color="auto"/>
              <w:right w:val="single" w:sz="4" w:space="0" w:color="auto"/>
            </w:tcBorders>
            <w:shd w:val="clear" w:color="auto" w:fill="auto"/>
            <w:noWrap/>
            <w:vAlign w:val="bottom"/>
            <w:hideMark/>
          </w:tcPr>
          <w:p w:rsidR="000E08E5" w:rsidRPr="000E08E5" w:rsidRDefault="000E08E5" w:rsidP="000E08E5">
            <w:pPr>
              <w:jc w:val="right"/>
              <w:rPr>
                <w:rFonts w:ascii="Calibri" w:eastAsia="Times New Roman" w:hAnsi="Calibri" w:cs="Calibri"/>
                <w:color w:val="000000"/>
                <w:sz w:val="20"/>
                <w:szCs w:val="20"/>
                <w:lang w:eastAsia="en-GB"/>
              </w:rPr>
            </w:pPr>
            <w:r w:rsidRPr="000E08E5">
              <w:rPr>
                <w:rFonts w:ascii="Calibri" w:eastAsia="Times New Roman" w:hAnsi="Calibri" w:cs="Calibri"/>
                <w:color w:val="000000"/>
                <w:sz w:val="20"/>
                <w:szCs w:val="20"/>
                <w:lang w:eastAsia="en-GB"/>
              </w:rPr>
              <w:t>3,067</w:t>
            </w:r>
          </w:p>
        </w:tc>
      </w:tr>
      <w:tr w:rsidR="000E08E5" w:rsidRPr="000E08E5" w:rsidTr="00893030">
        <w:trPr>
          <w:trHeight w:val="312"/>
        </w:trPr>
        <w:tc>
          <w:tcPr>
            <w:tcW w:w="2841" w:type="dxa"/>
            <w:tcBorders>
              <w:top w:val="nil"/>
              <w:left w:val="single" w:sz="4" w:space="0" w:color="auto"/>
              <w:bottom w:val="single" w:sz="4" w:space="0" w:color="auto"/>
              <w:right w:val="single" w:sz="4" w:space="0" w:color="auto"/>
            </w:tcBorders>
            <w:shd w:val="clear" w:color="auto" w:fill="auto"/>
            <w:noWrap/>
            <w:vAlign w:val="bottom"/>
            <w:hideMark/>
          </w:tcPr>
          <w:p w:rsidR="000E08E5" w:rsidRPr="000E08E5" w:rsidRDefault="000E08E5" w:rsidP="000E08E5">
            <w:pPr>
              <w:rPr>
                <w:rFonts w:ascii="Calibri" w:eastAsia="Times New Roman" w:hAnsi="Calibri" w:cs="Calibri"/>
                <w:color w:val="000000"/>
                <w:sz w:val="20"/>
                <w:szCs w:val="20"/>
                <w:lang w:eastAsia="en-GB"/>
              </w:rPr>
            </w:pPr>
            <w:r w:rsidRPr="000E08E5">
              <w:rPr>
                <w:rFonts w:ascii="Calibri" w:eastAsia="Times New Roman" w:hAnsi="Calibri" w:cs="Calibri"/>
                <w:color w:val="000000"/>
                <w:sz w:val="20"/>
                <w:szCs w:val="20"/>
                <w:lang w:eastAsia="en-GB"/>
              </w:rPr>
              <w:t>Sponsorship</w:t>
            </w:r>
          </w:p>
        </w:tc>
        <w:tc>
          <w:tcPr>
            <w:tcW w:w="2460" w:type="dxa"/>
            <w:tcBorders>
              <w:top w:val="nil"/>
              <w:left w:val="nil"/>
              <w:bottom w:val="single" w:sz="4" w:space="0" w:color="auto"/>
              <w:right w:val="single" w:sz="4" w:space="0" w:color="auto"/>
            </w:tcBorders>
            <w:shd w:val="clear" w:color="auto" w:fill="auto"/>
            <w:noWrap/>
            <w:vAlign w:val="bottom"/>
            <w:hideMark/>
          </w:tcPr>
          <w:p w:rsidR="000E08E5" w:rsidRPr="000E08E5" w:rsidRDefault="000E08E5" w:rsidP="000E08E5">
            <w:pPr>
              <w:rPr>
                <w:rFonts w:ascii="Calibri" w:eastAsia="Times New Roman" w:hAnsi="Calibri" w:cs="Calibri"/>
                <w:color w:val="000000"/>
                <w:sz w:val="20"/>
                <w:szCs w:val="20"/>
                <w:lang w:eastAsia="en-GB"/>
              </w:rPr>
            </w:pPr>
            <w:r w:rsidRPr="000E08E5">
              <w:rPr>
                <w:rFonts w:ascii="Calibri" w:eastAsia="Times New Roman" w:hAnsi="Calibri" w:cs="Calibri"/>
                <w:color w:val="000000"/>
                <w:sz w:val="20"/>
                <w:szCs w:val="20"/>
                <w:lang w:eastAsia="en-GB"/>
              </w:rPr>
              <w:t>Sponsorship</w:t>
            </w:r>
          </w:p>
        </w:tc>
        <w:tc>
          <w:tcPr>
            <w:tcW w:w="1160" w:type="dxa"/>
            <w:tcBorders>
              <w:top w:val="nil"/>
              <w:left w:val="nil"/>
              <w:bottom w:val="single" w:sz="4" w:space="0" w:color="auto"/>
              <w:right w:val="single" w:sz="4" w:space="0" w:color="auto"/>
            </w:tcBorders>
            <w:shd w:val="clear" w:color="auto" w:fill="auto"/>
            <w:noWrap/>
            <w:vAlign w:val="bottom"/>
            <w:hideMark/>
          </w:tcPr>
          <w:p w:rsidR="000E08E5" w:rsidRPr="000E08E5" w:rsidRDefault="000E08E5" w:rsidP="000E08E5">
            <w:pPr>
              <w:jc w:val="right"/>
              <w:rPr>
                <w:rFonts w:ascii="Calibri" w:eastAsia="Times New Roman" w:hAnsi="Calibri" w:cs="Calibri"/>
                <w:color w:val="000000"/>
                <w:sz w:val="20"/>
                <w:szCs w:val="20"/>
                <w:lang w:eastAsia="en-GB"/>
              </w:rPr>
            </w:pPr>
            <w:r w:rsidRPr="000E08E5">
              <w:rPr>
                <w:rFonts w:ascii="Calibri" w:eastAsia="Times New Roman" w:hAnsi="Calibri" w:cs="Calibri"/>
                <w:color w:val="000000"/>
                <w:sz w:val="20"/>
                <w:szCs w:val="20"/>
                <w:lang w:eastAsia="en-GB"/>
              </w:rPr>
              <w:t>2,002</w:t>
            </w:r>
          </w:p>
        </w:tc>
        <w:tc>
          <w:tcPr>
            <w:tcW w:w="1160" w:type="dxa"/>
            <w:tcBorders>
              <w:top w:val="single" w:sz="4" w:space="0" w:color="auto"/>
              <w:left w:val="nil"/>
              <w:bottom w:val="single" w:sz="4" w:space="0" w:color="auto"/>
              <w:right w:val="single" w:sz="12" w:space="0" w:color="auto"/>
            </w:tcBorders>
            <w:shd w:val="clear" w:color="auto" w:fill="auto"/>
            <w:noWrap/>
            <w:vAlign w:val="bottom"/>
            <w:hideMark/>
          </w:tcPr>
          <w:p w:rsidR="000E08E5" w:rsidRPr="000E08E5" w:rsidRDefault="000E08E5" w:rsidP="000E08E5">
            <w:pPr>
              <w:jc w:val="right"/>
              <w:rPr>
                <w:rFonts w:ascii="Calibri" w:eastAsia="Times New Roman" w:hAnsi="Calibri" w:cs="Calibri"/>
                <w:color w:val="000000"/>
                <w:sz w:val="20"/>
                <w:szCs w:val="20"/>
                <w:lang w:eastAsia="en-GB"/>
              </w:rPr>
            </w:pPr>
            <w:r w:rsidRPr="000E08E5">
              <w:rPr>
                <w:rFonts w:ascii="Calibri" w:eastAsia="Times New Roman" w:hAnsi="Calibri" w:cs="Calibri"/>
                <w:color w:val="000000"/>
                <w:sz w:val="20"/>
                <w:szCs w:val="20"/>
                <w:lang w:eastAsia="en-GB"/>
              </w:rPr>
              <w:t> </w:t>
            </w:r>
          </w:p>
        </w:tc>
        <w:tc>
          <w:tcPr>
            <w:tcW w:w="1160" w:type="dxa"/>
            <w:tcBorders>
              <w:top w:val="nil"/>
              <w:left w:val="single" w:sz="12" w:space="0" w:color="auto"/>
              <w:bottom w:val="single" w:sz="4" w:space="0" w:color="auto"/>
              <w:right w:val="single" w:sz="4" w:space="0" w:color="auto"/>
            </w:tcBorders>
            <w:shd w:val="clear" w:color="auto" w:fill="auto"/>
            <w:noWrap/>
            <w:vAlign w:val="bottom"/>
            <w:hideMark/>
          </w:tcPr>
          <w:p w:rsidR="000E08E5" w:rsidRPr="000E08E5" w:rsidRDefault="000E08E5" w:rsidP="000E08E5">
            <w:pPr>
              <w:jc w:val="right"/>
              <w:rPr>
                <w:rFonts w:ascii="Calibri" w:eastAsia="Times New Roman" w:hAnsi="Calibri" w:cs="Calibri"/>
                <w:color w:val="000000"/>
                <w:sz w:val="20"/>
                <w:szCs w:val="20"/>
                <w:lang w:eastAsia="en-GB"/>
              </w:rPr>
            </w:pPr>
            <w:r w:rsidRPr="000E08E5">
              <w:rPr>
                <w:rFonts w:ascii="Calibri" w:eastAsia="Times New Roman" w:hAnsi="Calibri" w:cs="Calibri"/>
                <w:color w:val="000000"/>
                <w:sz w:val="20"/>
                <w:szCs w:val="20"/>
                <w:lang w:eastAsia="en-GB"/>
              </w:rPr>
              <w:t>4,000</w:t>
            </w:r>
          </w:p>
        </w:tc>
        <w:tc>
          <w:tcPr>
            <w:tcW w:w="1160" w:type="dxa"/>
            <w:tcBorders>
              <w:top w:val="nil"/>
              <w:left w:val="nil"/>
              <w:bottom w:val="single" w:sz="4" w:space="0" w:color="auto"/>
              <w:right w:val="single" w:sz="4" w:space="0" w:color="auto"/>
            </w:tcBorders>
            <w:shd w:val="clear" w:color="auto" w:fill="auto"/>
            <w:noWrap/>
            <w:vAlign w:val="bottom"/>
            <w:hideMark/>
          </w:tcPr>
          <w:p w:rsidR="000E08E5" w:rsidRPr="000E08E5" w:rsidRDefault="000E08E5" w:rsidP="000E08E5">
            <w:pPr>
              <w:jc w:val="right"/>
              <w:rPr>
                <w:rFonts w:ascii="Calibri" w:eastAsia="Times New Roman" w:hAnsi="Calibri" w:cs="Calibri"/>
                <w:color w:val="000000"/>
                <w:sz w:val="20"/>
                <w:szCs w:val="20"/>
                <w:lang w:eastAsia="en-GB"/>
              </w:rPr>
            </w:pPr>
            <w:r w:rsidRPr="000E08E5">
              <w:rPr>
                <w:rFonts w:ascii="Calibri" w:eastAsia="Times New Roman" w:hAnsi="Calibri" w:cs="Calibri"/>
                <w:color w:val="000000"/>
                <w:sz w:val="20"/>
                <w:szCs w:val="20"/>
                <w:lang w:eastAsia="en-GB"/>
              </w:rPr>
              <w:t> </w:t>
            </w:r>
          </w:p>
        </w:tc>
      </w:tr>
      <w:tr w:rsidR="000E08E5" w:rsidRPr="000E08E5" w:rsidTr="00893030">
        <w:trPr>
          <w:trHeight w:val="312"/>
        </w:trPr>
        <w:tc>
          <w:tcPr>
            <w:tcW w:w="2841" w:type="dxa"/>
            <w:tcBorders>
              <w:top w:val="nil"/>
              <w:left w:val="single" w:sz="4" w:space="0" w:color="auto"/>
              <w:bottom w:val="single" w:sz="4" w:space="0" w:color="auto"/>
              <w:right w:val="single" w:sz="4" w:space="0" w:color="auto"/>
            </w:tcBorders>
            <w:shd w:val="clear" w:color="auto" w:fill="auto"/>
            <w:noWrap/>
            <w:vAlign w:val="bottom"/>
            <w:hideMark/>
          </w:tcPr>
          <w:p w:rsidR="000E08E5" w:rsidRPr="000E08E5" w:rsidRDefault="000E08E5" w:rsidP="000E08E5">
            <w:pPr>
              <w:rPr>
                <w:rFonts w:ascii="Calibri" w:eastAsia="Times New Roman" w:hAnsi="Calibri" w:cs="Calibri"/>
                <w:color w:val="000000"/>
                <w:sz w:val="20"/>
                <w:szCs w:val="20"/>
                <w:lang w:eastAsia="en-GB"/>
              </w:rPr>
            </w:pPr>
            <w:r w:rsidRPr="000E08E5">
              <w:rPr>
                <w:rFonts w:ascii="Calibri" w:eastAsia="Times New Roman" w:hAnsi="Calibri" w:cs="Calibri"/>
                <w:color w:val="000000"/>
                <w:sz w:val="20"/>
                <w:szCs w:val="20"/>
                <w:lang w:eastAsia="en-GB"/>
              </w:rPr>
              <w:t> </w:t>
            </w:r>
          </w:p>
        </w:tc>
        <w:tc>
          <w:tcPr>
            <w:tcW w:w="2460" w:type="dxa"/>
            <w:tcBorders>
              <w:top w:val="nil"/>
              <w:left w:val="nil"/>
              <w:bottom w:val="single" w:sz="4" w:space="0" w:color="auto"/>
              <w:right w:val="single" w:sz="4" w:space="0" w:color="auto"/>
            </w:tcBorders>
            <w:shd w:val="clear" w:color="auto" w:fill="auto"/>
            <w:noWrap/>
            <w:vAlign w:val="bottom"/>
            <w:hideMark/>
          </w:tcPr>
          <w:p w:rsidR="000E08E5" w:rsidRPr="000E08E5" w:rsidRDefault="000E08E5" w:rsidP="000E08E5">
            <w:pPr>
              <w:rPr>
                <w:rFonts w:ascii="Calibri" w:eastAsia="Times New Roman" w:hAnsi="Calibri" w:cs="Calibri"/>
                <w:color w:val="000000"/>
                <w:sz w:val="20"/>
                <w:szCs w:val="20"/>
                <w:lang w:eastAsia="en-GB"/>
              </w:rPr>
            </w:pPr>
            <w:r w:rsidRPr="000E08E5">
              <w:rPr>
                <w:rFonts w:ascii="Calibri" w:eastAsia="Times New Roman" w:hAnsi="Calibri" w:cs="Calibri"/>
                <w:color w:val="000000"/>
                <w:sz w:val="20"/>
                <w:szCs w:val="20"/>
                <w:lang w:eastAsia="en-GB"/>
              </w:rPr>
              <w:t> </w:t>
            </w:r>
          </w:p>
        </w:tc>
        <w:tc>
          <w:tcPr>
            <w:tcW w:w="1160" w:type="dxa"/>
            <w:tcBorders>
              <w:top w:val="nil"/>
              <w:left w:val="nil"/>
              <w:bottom w:val="single" w:sz="4" w:space="0" w:color="auto"/>
              <w:right w:val="single" w:sz="4" w:space="0" w:color="auto"/>
            </w:tcBorders>
            <w:shd w:val="clear" w:color="auto" w:fill="auto"/>
            <w:noWrap/>
            <w:vAlign w:val="bottom"/>
            <w:hideMark/>
          </w:tcPr>
          <w:p w:rsidR="000E08E5" w:rsidRPr="000E08E5" w:rsidRDefault="000E08E5" w:rsidP="000E08E5">
            <w:pPr>
              <w:jc w:val="right"/>
              <w:rPr>
                <w:rFonts w:ascii="Calibri" w:eastAsia="Times New Roman" w:hAnsi="Calibri" w:cs="Calibri"/>
                <w:color w:val="000000"/>
                <w:sz w:val="20"/>
                <w:szCs w:val="20"/>
                <w:lang w:eastAsia="en-GB"/>
              </w:rPr>
            </w:pPr>
            <w:r w:rsidRPr="000E08E5">
              <w:rPr>
                <w:rFonts w:ascii="Calibri" w:eastAsia="Times New Roman" w:hAnsi="Calibri" w:cs="Calibri"/>
                <w:color w:val="000000"/>
                <w:sz w:val="20"/>
                <w:szCs w:val="20"/>
                <w:lang w:eastAsia="en-GB"/>
              </w:rPr>
              <w:t> </w:t>
            </w:r>
          </w:p>
        </w:tc>
        <w:tc>
          <w:tcPr>
            <w:tcW w:w="1160" w:type="dxa"/>
            <w:tcBorders>
              <w:top w:val="single" w:sz="4" w:space="0" w:color="auto"/>
              <w:left w:val="nil"/>
              <w:bottom w:val="single" w:sz="4" w:space="0" w:color="auto"/>
              <w:right w:val="single" w:sz="12" w:space="0" w:color="auto"/>
            </w:tcBorders>
            <w:shd w:val="clear" w:color="auto" w:fill="auto"/>
            <w:noWrap/>
            <w:vAlign w:val="bottom"/>
            <w:hideMark/>
          </w:tcPr>
          <w:p w:rsidR="000E08E5" w:rsidRPr="000E08E5" w:rsidRDefault="000E08E5" w:rsidP="000E08E5">
            <w:pPr>
              <w:jc w:val="right"/>
              <w:rPr>
                <w:rFonts w:ascii="Calibri" w:eastAsia="Times New Roman" w:hAnsi="Calibri" w:cs="Calibri"/>
                <w:color w:val="000000"/>
                <w:sz w:val="20"/>
                <w:szCs w:val="20"/>
                <w:lang w:eastAsia="en-GB"/>
              </w:rPr>
            </w:pPr>
            <w:r w:rsidRPr="000E08E5">
              <w:rPr>
                <w:rFonts w:ascii="Calibri" w:eastAsia="Times New Roman" w:hAnsi="Calibri" w:cs="Calibri"/>
                <w:color w:val="000000"/>
                <w:sz w:val="20"/>
                <w:szCs w:val="20"/>
                <w:lang w:eastAsia="en-GB"/>
              </w:rPr>
              <w:t>2,002</w:t>
            </w:r>
          </w:p>
        </w:tc>
        <w:tc>
          <w:tcPr>
            <w:tcW w:w="1160" w:type="dxa"/>
            <w:tcBorders>
              <w:top w:val="nil"/>
              <w:left w:val="single" w:sz="12" w:space="0" w:color="auto"/>
              <w:bottom w:val="single" w:sz="4" w:space="0" w:color="auto"/>
              <w:right w:val="single" w:sz="4" w:space="0" w:color="auto"/>
            </w:tcBorders>
            <w:shd w:val="clear" w:color="auto" w:fill="auto"/>
            <w:noWrap/>
            <w:vAlign w:val="bottom"/>
            <w:hideMark/>
          </w:tcPr>
          <w:p w:rsidR="000E08E5" w:rsidRPr="000E08E5" w:rsidRDefault="000E08E5" w:rsidP="000E08E5">
            <w:pPr>
              <w:jc w:val="right"/>
              <w:rPr>
                <w:rFonts w:ascii="Calibri" w:eastAsia="Times New Roman" w:hAnsi="Calibri" w:cs="Calibri"/>
                <w:color w:val="000000"/>
                <w:sz w:val="20"/>
                <w:szCs w:val="20"/>
                <w:lang w:eastAsia="en-GB"/>
              </w:rPr>
            </w:pPr>
            <w:r w:rsidRPr="000E08E5">
              <w:rPr>
                <w:rFonts w:ascii="Calibri" w:eastAsia="Times New Roman" w:hAnsi="Calibri" w:cs="Calibri"/>
                <w:color w:val="000000"/>
                <w:sz w:val="20"/>
                <w:szCs w:val="20"/>
                <w:lang w:eastAsia="en-GB"/>
              </w:rPr>
              <w:t> </w:t>
            </w:r>
          </w:p>
        </w:tc>
        <w:tc>
          <w:tcPr>
            <w:tcW w:w="1160" w:type="dxa"/>
            <w:tcBorders>
              <w:top w:val="nil"/>
              <w:left w:val="nil"/>
              <w:bottom w:val="single" w:sz="4" w:space="0" w:color="auto"/>
              <w:right w:val="single" w:sz="4" w:space="0" w:color="auto"/>
            </w:tcBorders>
            <w:shd w:val="clear" w:color="auto" w:fill="auto"/>
            <w:noWrap/>
            <w:vAlign w:val="bottom"/>
            <w:hideMark/>
          </w:tcPr>
          <w:p w:rsidR="000E08E5" w:rsidRPr="000E08E5" w:rsidRDefault="000E08E5" w:rsidP="000E08E5">
            <w:pPr>
              <w:jc w:val="right"/>
              <w:rPr>
                <w:rFonts w:ascii="Calibri" w:eastAsia="Times New Roman" w:hAnsi="Calibri" w:cs="Calibri"/>
                <w:color w:val="000000"/>
                <w:sz w:val="20"/>
                <w:szCs w:val="20"/>
                <w:lang w:eastAsia="en-GB"/>
              </w:rPr>
            </w:pPr>
            <w:r w:rsidRPr="000E08E5">
              <w:rPr>
                <w:rFonts w:ascii="Calibri" w:eastAsia="Times New Roman" w:hAnsi="Calibri" w:cs="Calibri"/>
                <w:color w:val="000000"/>
                <w:sz w:val="20"/>
                <w:szCs w:val="20"/>
                <w:lang w:eastAsia="en-GB"/>
              </w:rPr>
              <w:t>4,000</w:t>
            </w:r>
          </w:p>
        </w:tc>
      </w:tr>
      <w:tr w:rsidR="000E08E5" w:rsidRPr="000E08E5" w:rsidTr="00893030">
        <w:trPr>
          <w:trHeight w:val="312"/>
        </w:trPr>
        <w:tc>
          <w:tcPr>
            <w:tcW w:w="2841" w:type="dxa"/>
            <w:tcBorders>
              <w:top w:val="nil"/>
              <w:left w:val="single" w:sz="4" w:space="0" w:color="auto"/>
              <w:bottom w:val="single" w:sz="4" w:space="0" w:color="auto"/>
              <w:right w:val="single" w:sz="4" w:space="0" w:color="auto"/>
            </w:tcBorders>
            <w:shd w:val="clear" w:color="auto" w:fill="auto"/>
            <w:noWrap/>
            <w:vAlign w:val="bottom"/>
            <w:hideMark/>
          </w:tcPr>
          <w:p w:rsidR="000E08E5" w:rsidRPr="000E08E5" w:rsidRDefault="000E08E5" w:rsidP="000E08E5">
            <w:pPr>
              <w:rPr>
                <w:rFonts w:ascii="Calibri" w:eastAsia="Times New Roman" w:hAnsi="Calibri" w:cs="Calibri"/>
                <w:color w:val="000000"/>
                <w:sz w:val="20"/>
                <w:szCs w:val="20"/>
                <w:lang w:eastAsia="en-GB"/>
              </w:rPr>
            </w:pPr>
            <w:r w:rsidRPr="000E08E5">
              <w:rPr>
                <w:rFonts w:ascii="Calibri" w:eastAsia="Times New Roman" w:hAnsi="Calibri" w:cs="Calibri"/>
                <w:color w:val="000000"/>
                <w:sz w:val="20"/>
                <w:szCs w:val="20"/>
                <w:lang w:eastAsia="en-GB"/>
              </w:rPr>
              <w:t>Marketing</w:t>
            </w:r>
          </w:p>
        </w:tc>
        <w:tc>
          <w:tcPr>
            <w:tcW w:w="2460" w:type="dxa"/>
            <w:tcBorders>
              <w:top w:val="nil"/>
              <w:left w:val="nil"/>
              <w:bottom w:val="single" w:sz="4" w:space="0" w:color="auto"/>
              <w:right w:val="single" w:sz="4" w:space="0" w:color="auto"/>
            </w:tcBorders>
            <w:shd w:val="clear" w:color="auto" w:fill="auto"/>
            <w:noWrap/>
            <w:vAlign w:val="bottom"/>
            <w:hideMark/>
          </w:tcPr>
          <w:p w:rsidR="000E08E5" w:rsidRPr="000E08E5" w:rsidRDefault="000E08E5" w:rsidP="000E08E5">
            <w:pPr>
              <w:rPr>
                <w:rFonts w:ascii="Calibri" w:eastAsia="Times New Roman" w:hAnsi="Calibri" w:cs="Calibri"/>
                <w:color w:val="000000"/>
                <w:sz w:val="20"/>
                <w:szCs w:val="20"/>
                <w:lang w:eastAsia="en-GB"/>
              </w:rPr>
            </w:pPr>
            <w:r w:rsidRPr="000E08E5">
              <w:rPr>
                <w:rFonts w:ascii="Calibri" w:eastAsia="Times New Roman" w:hAnsi="Calibri" w:cs="Calibri"/>
                <w:color w:val="000000"/>
                <w:sz w:val="20"/>
                <w:szCs w:val="20"/>
                <w:lang w:eastAsia="en-GB"/>
              </w:rPr>
              <w:t>Society Shirts</w:t>
            </w:r>
          </w:p>
        </w:tc>
        <w:tc>
          <w:tcPr>
            <w:tcW w:w="1160" w:type="dxa"/>
            <w:tcBorders>
              <w:top w:val="nil"/>
              <w:left w:val="nil"/>
              <w:bottom w:val="single" w:sz="4" w:space="0" w:color="auto"/>
              <w:right w:val="single" w:sz="4" w:space="0" w:color="auto"/>
            </w:tcBorders>
            <w:shd w:val="clear" w:color="auto" w:fill="auto"/>
            <w:noWrap/>
            <w:vAlign w:val="bottom"/>
            <w:hideMark/>
          </w:tcPr>
          <w:p w:rsidR="000E08E5" w:rsidRPr="000E08E5" w:rsidRDefault="000E08E5" w:rsidP="000E08E5">
            <w:pPr>
              <w:jc w:val="right"/>
              <w:rPr>
                <w:rFonts w:ascii="Calibri" w:eastAsia="Times New Roman" w:hAnsi="Calibri" w:cs="Calibri"/>
                <w:color w:val="000000"/>
                <w:sz w:val="20"/>
                <w:szCs w:val="20"/>
                <w:lang w:eastAsia="en-GB"/>
              </w:rPr>
            </w:pPr>
            <w:r w:rsidRPr="000E08E5">
              <w:rPr>
                <w:rFonts w:ascii="Calibri" w:eastAsia="Times New Roman" w:hAnsi="Calibri" w:cs="Calibri"/>
                <w:color w:val="000000"/>
                <w:sz w:val="20"/>
                <w:szCs w:val="20"/>
                <w:lang w:eastAsia="en-GB"/>
              </w:rPr>
              <w:t>121</w:t>
            </w:r>
          </w:p>
        </w:tc>
        <w:tc>
          <w:tcPr>
            <w:tcW w:w="1160" w:type="dxa"/>
            <w:tcBorders>
              <w:top w:val="single" w:sz="4" w:space="0" w:color="auto"/>
              <w:left w:val="nil"/>
              <w:bottom w:val="single" w:sz="4" w:space="0" w:color="auto"/>
              <w:right w:val="single" w:sz="12" w:space="0" w:color="auto"/>
            </w:tcBorders>
            <w:shd w:val="clear" w:color="auto" w:fill="auto"/>
            <w:noWrap/>
            <w:vAlign w:val="bottom"/>
            <w:hideMark/>
          </w:tcPr>
          <w:p w:rsidR="000E08E5" w:rsidRPr="000E08E5" w:rsidRDefault="000E08E5" w:rsidP="000E08E5">
            <w:pPr>
              <w:jc w:val="right"/>
              <w:rPr>
                <w:rFonts w:ascii="Calibri" w:eastAsia="Times New Roman" w:hAnsi="Calibri" w:cs="Calibri"/>
                <w:color w:val="000000"/>
                <w:sz w:val="20"/>
                <w:szCs w:val="20"/>
                <w:lang w:eastAsia="en-GB"/>
              </w:rPr>
            </w:pPr>
            <w:r w:rsidRPr="000E08E5">
              <w:rPr>
                <w:rFonts w:ascii="Calibri" w:eastAsia="Times New Roman" w:hAnsi="Calibri" w:cs="Calibri"/>
                <w:color w:val="000000"/>
                <w:sz w:val="20"/>
                <w:szCs w:val="20"/>
                <w:lang w:eastAsia="en-GB"/>
              </w:rPr>
              <w:t> </w:t>
            </w:r>
          </w:p>
        </w:tc>
        <w:tc>
          <w:tcPr>
            <w:tcW w:w="1160" w:type="dxa"/>
            <w:tcBorders>
              <w:top w:val="nil"/>
              <w:left w:val="single" w:sz="12" w:space="0" w:color="auto"/>
              <w:bottom w:val="single" w:sz="4" w:space="0" w:color="auto"/>
              <w:right w:val="single" w:sz="4" w:space="0" w:color="auto"/>
            </w:tcBorders>
            <w:shd w:val="clear" w:color="auto" w:fill="auto"/>
            <w:noWrap/>
            <w:vAlign w:val="bottom"/>
            <w:hideMark/>
          </w:tcPr>
          <w:p w:rsidR="000E08E5" w:rsidRPr="000E08E5" w:rsidRDefault="000E08E5" w:rsidP="000E08E5">
            <w:pPr>
              <w:jc w:val="right"/>
              <w:rPr>
                <w:rFonts w:ascii="Calibri" w:eastAsia="Times New Roman" w:hAnsi="Calibri" w:cs="Calibri"/>
                <w:color w:val="000000"/>
                <w:sz w:val="20"/>
                <w:szCs w:val="20"/>
                <w:lang w:eastAsia="en-GB"/>
              </w:rPr>
            </w:pPr>
            <w:r w:rsidRPr="000E08E5">
              <w:rPr>
                <w:rFonts w:ascii="Calibri" w:eastAsia="Times New Roman" w:hAnsi="Calibri" w:cs="Calibri"/>
                <w:color w:val="000000"/>
                <w:sz w:val="20"/>
                <w:szCs w:val="20"/>
                <w:lang w:eastAsia="en-GB"/>
              </w:rPr>
              <w:t>235</w:t>
            </w:r>
          </w:p>
        </w:tc>
        <w:tc>
          <w:tcPr>
            <w:tcW w:w="1160" w:type="dxa"/>
            <w:tcBorders>
              <w:top w:val="nil"/>
              <w:left w:val="nil"/>
              <w:bottom w:val="single" w:sz="4" w:space="0" w:color="auto"/>
              <w:right w:val="single" w:sz="4" w:space="0" w:color="auto"/>
            </w:tcBorders>
            <w:shd w:val="clear" w:color="auto" w:fill="auto"/>
            <w:noWrap/>
            <w:vAlign w:val="bottom"/>
            <w:hideMark/>
          </w:tcPr>
          <w:p w:rsidR="000E08E5" w:rsidRPr="000E08E5" w:rsidRDefault="000E08E5" w:rsidP="000E08E5">
            <w:pPr>
              <w:jc w:val="right"/>
              <w:rPr>
                <w:rFonts w:ascii="Calibri" w:eastAsia="Times New Roman" w:hAnsi="Calibri" w:cs="Calibri"/>
                <w:color w:val="000000"/>
                <w:sz w:val="20"/>
                <w:szCs w:val="20"/>
                <w:lang w:eastAsia="en-GB"/>
              </w:rPr>
            </w:pPr>
            <w:r w:rsidRPr="000E08E5">
              <w:rPr>
                <w:rFonts w:ascii="Calibri" w:eastAsia="Times New Roman" w:hAnsi="Calibri" w:cs="Calibri"/>
                <w:color w:val="000000"/>
                <w:sz w:val="20"/>
                <w:szCs w:val="20"/>
                <w:lang w:eastAsia="en-GB"/>
              </w:rPr>
              <w:t> </w:t>
            </w:r>
          </w:p>
        </w:tc>
      </w:tr>
      <w:tr w:rsidR="000E08E5" w:rsidRPr="000E08E5" w:rsidTr="00893030">
        <w:trPr>
          <w:trHeight w:val="312"/>
        </w:trPr>
        <w:tc>
          <w:tcPr>
            <w:tcW w:w="2841" w:type="dxa"/>
            <w:tcBorders>
              <w:top w:val="nil"/>
              <w:left w:val="single" w:sz="4" w:space="0" w:color="auto"/>
              <w:bottom w:val="single" w:sz="4" w:space="0" w:color="auto"/>
              <w:right w:val="single" w:sz="4" w:space="0" w:color="auto"/>
            </w:tcBorders>
            <w:shd w:val="clear" w:color="auto" w:fill="auto"/>
            <w:noWrap/>
            <w:vAlign w:val="bottom"/>
            <w:hideMark/>
          </w:tcPr>
          <w:p w:rsidR="000E08E5" w:rsidRPr="000E08E5" w:rsidRDefault="000E08E5" w:rsidP="000E08E5">
            <w:pPr>
              <w:rPr>
                <w:rFonts w:ascii="Calibri" w:eastAsia="Times New Roman" w:hAnsi="Calibri" w:cs="Calibri"/>
                <w:color w:val="000000"/>
                <w:sz w:val="20"/>
                <w:szCs w:val="20"/>
                <w:lang w:eastAsia="en-GB"/>
              </w:rPr>
            </w:pPr>
            <w:r w:rsidRPr="000E08E5">
              <w:rPr>
                <w:rFonts w:ascii="Calibri" w:eastAsia="Times New Roman" w:hAnsi="Calibri" w:cs="Calibri"/>
                <w:color w:val="000000"/>
                <w:sz w:val="20"/>
                <w:szCs w:val="20"/>
                <w:lang w:eastAsia="en-GB"/>
              </w:rPr>
              <w:t> </w:t>
            </w:r>
          </w:p>
        </w:tc>
        <w:tc>
          <w:tcPr>
            <w:tcW w:w="2460" w:type="dxa"/>
            <w:tcBorders>
              <w:top w:val="nil"/>
              <w:left w:val="nil"/>
              <w:bottom w:val="single" w:sz="4" w:space="0" w:color="auto"/>
              <w:right w:val="single" w:sz="4" w:space="0" w:color="auto"/>
            </w:tcBorders>
            <w:shd w:val="clear" w:color="auto" w:fill="auto"/>
            <w:noWrap/>
            <w:vAlign w:val="bottom"/>
            <w:hideMark/>
          </w:tcPr>
          <w:p w:rsidR="000E08E5" w:rsidRPr="000E08E5" w:rsidRDefault="000E08E5" w:rsidP="000E08E5">
            <w:pPr>
              <w:rPr>
                <w:rFonts w:ascii="Calibri" w:eastAsia="Times New Roman" w:hAnsi="Calibri" w:cs="Calibri"/>
                <w:color w:val="000000"/>
                <w:sz w:val="20"/>
                <w:szCs w:val="20"/>
                <w:lang w:eastAsia="en-GB"/>
              </w:rPr>
            </w:pPr>
            <w:r w:rsidRPr="000E08E5">
              <w:rPr>
                <w:rFonts w:ascii="Calibri" w:eastAsia="Times New Roman" w:hAnsi="Calibri" w:cs="Calibri"/>
                <w:color w:val="000000"/>
                <w:sz w:val="20"/>
                <w:szCs w:val="20"/>
                <w:lang w:eastAsia="en-GB"/>
              </w:rPr>
              <w:t>Website and Software</w:t>
            </w:r>
          </w:p>
        </w:tc>
        <w:tc>
          <w:tcPr>
            <w:tcW w:w="1160" w:type="dxa"/>
            <w:tcBorders>
              <w:top w:val="nil"/>
              <w:left w:val="nil"/>
              <w:bottom w:val="single" w:sz="4" w:space="0" w:color="auto"/>
              <w:right w:val="single" w:sz="4" w:space="0" w:color="auto"/>
            </w:tcBorders>
            <w:shd w:val="clear" w:color="auto" w:fill="auto"/>
            <w:noWrap/>
            <w:vAlign w:val="bottom"/>
            <w:hideMark/>
          </w:tcPr>
          <w:p w:rsidR="000E08E5" w:rsidRPr="000E08E5" w:rsidRDefault="000E08E5" w:rsidP="000E08E5">
            <w:pPr>
              <w:jc w:val="right"/>
              <w:rPr>
                <w:rFonts w:ascii="Calibri" w:eastAsia="Times New Roman" w:hAnsi="Calibri" w:cs="Calibri"/>
                <w:color w:val="000000"/>
                <w:sz w:val="20"/>
                <w:szCs w:val="20"/>
                <w:lang w:eastAsia="en-GB"/>
              </w:rPr>
            </w:pPr>
            <w:r w:rsidRPr="000E08E5">
              <w:rPr>
                <w:rFonts w:ascii="Calibri" w:eastAsia="Times New Roman" w:hAnsi="Calibri" w:cs="Calibri"/>
                <w:color w:val="000000"/>
                <w:sz w:val="20"/>
                <w:szCs w:val="20"/>
                <w:lang w:eastAsia="en-GB"/>
              </w:rPr>
              <w:t>1,337</w:t>
            </w:r>
          </w:p>
        </w:tc>
        <w:tc>
          <w:tcPr>
            <w:tcW w:w="1160" w:type="dxa"/>
            <w:tcBorders>
              <w:top w:val="single" w:sz="4" w:space="0" w:color="auto"/>
              <w:left w:val="nil"/>
              <w:bottom w:val="single" w:sz="4" w:space="0" w:color="auto"/>
              <w:right w:val="single" w:sz="12" w:space="0" w:color="auto"/>
            </w:tcBorders>
            <w:shd w:val="clear" w:color="auto" w:fill="auto"/>
            <w:noWrap/>
            <w:vAlign w:val="bottom"/>
            <w:hideMark/>
          </w:tcPr>
          <w:p w:rsidR="000E08E5" w:rsidRPr="000E08E5" w:rsidRDefault="000E08E5" w:rsidP="000E08E5">
            <w:pPr>
              <w:jc w:val="right"/>
              <w:rPr>
                <w:rFonts w:ascii="Calibri" w:eastAsia="Times New Roman" w:hAnsi="Calibri" w:cs="Calibri"/>
                <w:color w:val="000000"/>
                <w:sz w:val="20"/>
                <w:szCs w:val="20"/>
                <w:lang w:eastAsia="en-GB"/>
              </w:rPr>
            </w:pPr>
            <w:r w:rsidRPr="000E08E5">
              <w:rPr>
                <w:rFonts w:ascii="Calibri" w:eastAsia="Times New Roman" w:hAnsi="Calibri" w:cs="Calibri"/>
                <w:color w:val="000000"/>
                <w:sz w:val="20"/>
                <w:szCs w:val="20"/>
                <w:lang w:eastAsia="en-GB"/>
              </w:rPr>
              <w:t> </w:t>
            </w:r>
          </w:p>
        </w:tc>
        <w:tc>
          <w:tcPr>
            <w:tcW w:w="1160" w:type="dxa"/>
            <w:tcBorders>
              <w:top w:val="nil"/>
              <w:left w:val="single" w:sz="12" w:space="0" w:color="auto"/>
              <w:bottom w:val="single" w:sz="4" w:space="0" w:color="auto"/>
              <w:right w:val="single" w:sz="4" w:space="0" w:color="auto"/>
            </w:tcBorders>
            <w:shd w:val="clear" w:color="auto" w:fill="auto"/>
            <w:noWrap/>
            <w:vAlign w:val="bottom"/>
            <w:hideMark/>
          </w:tcPr>
          <w:p w:rsidR="000E08E5" w:rsidRPr="000E08E5" w:rsidRDefault="000E08E5" w:rsidP="000E08E5">
            <w:pPr>
              <w:jc w:val="right"/>
              <w:rPr>
                <w:rFonts w:ascii="Calibri" w:eastAsia="Times New Roman" w:hAnsi="Calibri" w:cs="Calibri"/>
                <w:color w:val="000000"/>
                <w:sz w:val="20"/>
                <w:szCs w:val="20"/>
                <w:lang w:eastAsia="en-GB"/>
              </w:rPr>
            </w:pPr>
            <w:r w:rsidRPr="000E08E5">
              <w:rPr>
                <w:rFonts w:ascii="Calibri" w:eastAsia="Times New Roman" w:hAnsi="Calibri" w:cs="Calibri"/>
                <w:color w:val="000000"/>
                <w:sz w:val="20"/>
                <w:szCs w:val="20"/>
                <w:lang w:eastAsia="en-GB"/>
              </w:rPr>
              <w:t>1,623</w:t>
            </w:r>
          </w:p>
        </w:tc>
        <w:tc>
          <w:tcPr>
            <w:tcW w:w="1160" w:type="dxa"/>
            <w:tcBorders>
              <w:top w:val="nil"/>
              <w:left w:val="nil"/>
              <w:bottom w:val="single" w:sz="4" w:space="0" w:color="auto"/>
              <w:right w:val="single" w:sz="4" w:space="0" w:color="auto"/>
            </w:tcBorders>
            <w:shd w:val="clear" w:color="auto" w:fill="auto"/>
            <w:noWrap/>
            <w:vAlign w:val="bottom"/>
            <w:hideMark/>
          </w:tcPr>
          <w:p w:rsidR="000E08E5" w:rsidRPr="000E08E5" w:rsidRDefault="000E08E5" w:rsidP="000E08E5">
            <w:pPr>
              <w:jc w:val="right"/>
              <w:rPr>
                <w:rFonts w:ascii="Calibri" w:eastAsia="Times New Roman" w:hAnsi="Calibri" w:cs="Calibri"/>
                <w:color w:val="000000"/>
                <w:sz w:val="20"/>
                <w:szCs w:val="20"/>
                <w:lang w:eastAsia="en-GB"/>
              </w:rPr>
            </w:pPr>
            <w:r w:rsidRPr="000E08E5">
              <w:rPr>
                <w:rFonts w:ascii="Calibri" w:eastAsia="Times New Roman" w:hAnsi="Calibri" w:cs="Calibri"/>
                <w:color w:val="000000"/>
                <w:sz w:val="20"/>
                <w:szCs w:val="20"/>
                <w:lang w:eastAsia="en-GB"/>
              </w:rPr>
              <w:t> </w:t>
            </w:r>
          </w:p>
        </w:tc>
      </w:tr>
      <w:tr w:rsidR="000E08E5" w:rsidRPr="000E08E5" w:rsidTr="00893030">
        <w:trPr>
          <w:trHeight w:val="312"/>
        </w:trPr>
        <w:tc>
          <w:tcPr>
            <w:tcW w:w="2841" w:type="dxa"/>
            <w:tcBorders>
              <w:top w:val="nil"/>
              <w:left w:val="single" w:sz="4" w:space="0" w:color="auto"/>
              <w:bottom w:val="single" w:sz="4" w:space="0" w:color="auto"/>
              <w:right w:val="single" w:sz="4" w:space="0" w:color="auto"/>
            </w:tcBorders>
            <w:shd w:val="clear" w:color="auto" w:fill="auto"/>
            <w:noWrap/>
            <w:vAlign w:val="bottom"/>
            <w:hideMark/>
          </w:tcPr>
          <w:p w:rsidR="000E08E5" w:rsidRPr="000E08E5" w:rsidRDefault="000E08E5" w:rsidP="000E08E5">
            <w:pPr>
              <w:rPr>
                <w:rFonts w:ascii="Calibri" w:eastAsia="Times New Roman" w:hAnsi="Calibri" w:cs="Calibri"/>
                <w:color w:val="000000"/>
                <w:sz w:val="20"/>
                <w:szCs w:val="20"/>
                <w:lang w:eastAsia="en-GB"/>
              </w:rPr>
            </w:pPr>
            <w:r w:rsidRPr="000E08E5">
              <w:rPr>
                <w:rFonts w:ascii="Calibri" w:eastAsia="Times New Roman" w:hAnsi="Calibri" w:cs="Calibri"/>
                <w:color w:val="000000"/>
                <w:sz w:val="20"/>
                <w:szCs w:val="20"/>
                <w:lang w:eastAsia="en-GB"/>
              </w:rPr>
              <w:t> </w:t>
            </w:r>
          </w:p>
        </w:tc>
        <w:tc>
          <w:tcPr>
            <w:tcW w:w="2460" w:type="dxa"/>
            <w:tcBorders>
              <w:top w:val="nil"/>
              <w:left w:val="nil"/>
              <w:bottom w:val="single" w:sz="4" w:space="0" w:color="auto"/>
              <w:right w:val="single" w:sz="4" w:space="0" w:color="auto"/>
            </w:tcBorders>
            <w:shd w:val="clear" w:color="auto" w:fill="auto"/>
            <w:noWrap/>
            <w:vAlign w:val="bottom"/>
            <w:hideMark/>
          </w:tcPr>
          <w:p w:rsidR="000E08E5" w:rsidRPr="000E08E5" w:rsidRDefault="000E08E5" w:rsidP="000E08E5">
            <w:pPr>
              <w:rPr>
                <w:rFonts w:ascii="Calibri" w:eastAsia="Times New Roman" w:hAnsi="Calibri" w:cs="Calibri"/>
                <w:color w:val="000000"/>
                <w:sz w:val="20"/>
                <w:szCs w:val="20"/>
                <w:lang w:eastAsia="en-GB"/>
              </w:rPr>
            </w:pPr>
            <w:r w:rsidRPr="000E08E5">
              <w:rPr>
                <w:rFonts w:ascii="Calibri" w:eastAsia="Times New Roman" w:hAnsi="Calibri" w:cs="Calibri"/>
                <w:color w:val="000000"/>
                <w:sz w:val="20"/>
                <w:szCs w:val="20"/>
                <w:lang w:eastAsia="en-GB"/>
              </w:rPr>
              <w:t> </w:t>
            </w:r>
          </w:p>
        </w:tc>
        <w:tc>
          <w:tcPr>
            <w:tcW w:w="1160" w:type="dxa"/>
            <w:tcBorders>
              <w:top w:val="nil"/>
              <w:left w:val="nil"/>
              <w:bottom w:val="single" w:sz="4" w:space="0" w:color="auto"/>
              <w:right w:val="single" w:sz="4" w:space="0" w:color="auto"/>
            </w:tcBorders>
            <w:shd w:val="clear" w:color="auto" w:fill="auto"/>
            <w:noWrap/>
            <w:vAlign w:val="bottom"/>
            <w:hideMark/>
          </w:tcPr>
          <w:p w:rsidR="000E08E5" w:rsidRPr="000E08E5" w:rsidRDefault="000E08E5" w:rsidP="000E08E5">
            <w:pPr>
              <w:jc w:val="right"/>
              <w:rPr>
                <w:rFonts w:ascii="Calibri" w:eastAsia="Times New Roman" w:hAnsi="Calibri" w:cs="Calibri"/>
                <w:color w:val="000000"/>
                <w:sz w:val="20"/>
                <w:szCs w:val="20"/>
                <w:lang w:eastAsia="en-GB"/>
              </w:rPr>
            </w:pPr>
            <w:r w:rsidRPr="000E08E5">
              <w:rPr>
                <w:rFonts w:ascii="Calibri" w:eastAsia="Times New Roman" w:hAnsi="Calibri" w:cs="Calibri"/>
                <w:color w:val="000000"/>
                <w:sz w:val="20"/>
                <w:szCs w:val="20"/>
                <w:lang w:eastAsia="en-GB"/>
              </w:rPr>
              <w:t> </w:t>
            </w:r>
          </w:p>
        </w:tc>
        <w:tc>
          <w:tcPr>
            <w:tcW w:w="1160" w:type="dxa"/>
            <w:tcBorders>
              <w:top w:val="single" w:sz="4" w:space="0" w:color="auto"/>
              <w:left w:val="nil"/>
              <w:bottom w:val="single" w:sz="4" w:space="0" w:color="auto"/>
              <w:right w:val="single" w:sz="12" w:space="0" w:color="auto"/>
            </w:tcBorders>
            <w:shd w:val="clear" w:color="auto" w:fill="auto"/>
            <w:noWrap/>
            <w:vAlign w:val="bottom"/>
            <w:hideMark/>
          </w:tcPr>
          <w:p w:rsidR="000E08E5" w:rsidRPr="000E08E5" w:rsidRDefault="000E08E5" w:rsidP="000E08E5">
            <w:pPr>
              <w:jc w:val="right"/>
              <w:rPr>
                <w:rFonts w:ascii="Calibri" w:eastAsia="Times New Roman" w:hAnsi="Calibri" w:cs="Calibri"/>
                <w:color w:val="000000"/>
                <w:sz w:val="20"/>
                <w:szCs w:val="20"/>
                <w:lang w:eastAsia="en-GB"/>
              </w:rPr>
            </w:pPr>
            <w:r w:rsidRPr="000E08E5">
              <w:rPr>
                <w:rFonts w:ascii="Calibri" w:eastAsia="Times New Roman" w:hAnsi="Calibri" w:cs="Calibri"/>
                <w:color w:val="000000"/>
                <w:sz w:val="20"/>
                <w:szCs w:val="20"/>
                <w:lang w:eastAsia="en-GB"/>
              </w:rPr>
              <w:t>1,458</w:t>
            </w:r>
          </w:p>
        </w:tc>
        <w:tc>
          <w:tcPr>
            <w:tcW w:w="1160" w:type="dxa"/>
            <w:tcBorders>
              <w:top w:val="nil"/>
              <w:left w:val="single" w:sz="12" w:space="0" w:color="auto"/>
              <w:bottom w:val="single" w:sz="4" w:space="0" w:color="auto"/>
              <w:right w:val="single" w:sz="4" w:space="0" w:color="auto"/>
            </w:tcBorders>
            <w:shd w:val="clear" w:color="auto" w:fill="auto"/>
            <w:noWrap/>
            <w:vAlign w:val="bottom"/>
            <w:hideMark/>
          </w:tcPr>
          <w:p w:rsidR="000E08E5" w:rsidRPr="000E08E5" w:rsidRDefault="000E08E5" w:rsidP="000E08E5">
            <w:pPr>
              <w:jc w:val="right"/>
              <w:rPr>
                <w:rFonts w:ascii="Calibri" w:eastAsia="Times New Roman" w:hAnsi="Calibri" w:cs="Calibri"/>
                <w:color w:val="000000"/>
                <w:sz w:val="20"/>
                <w:szCs w:val="20"/>
                <w:lang w:eastAsia="en-GB"/>
              </w:rPr>
            </w:pPr>
            <w:r w:rsidRPr="000E08E5">
              <w:rPr>
                <w:rFonts w:ascii="Calibri" w:eastAsia="Times New Roman" w:hAnsi="Calibri" w:cs="Calibri"/>
                <w:color w:val="000000"/>
                <w:sz w:val="20"/>
                <w:szCs w:val="20"/>
                <w:lang w:eastAsia="en-GB"/>
              </w:rPr>
              <w:t> </w:t>
            </w:r>
          </w:p>
        </w:tc>
        <w:tc>
          <w:tcPr>
            <w:tcW w:w="1160" w:type="dxa"/>
            <w:tcBorders>
              <w:top w:val="nil"/>
              <w:left w:val="nil"/>
              <w:bottom w:val="single" w:sz="4" w:space="0" w:color="auto"/>
              <w:right w:val="single" w:sz="4" w:space="0" w:color="auto"/>
            </w:tcBorders>
            <w:shd w:val="clear" w:color="auto" w:fill="auto"/>
            <w:noWrap/>
            <w:vAlign w:val="bottom"/>
            <w:hideMark/>
          </w:tcPr>
          <w:p w:rsidR="000E08E5" w:rsidRPr="000E08E5" w:rsidRDefault="000E08E5" w:rsidP="000E08E5">
            <w:pPr>
              <w:jc w:val="right"/>
              <w:rPr>
                <w:rFonts w:ascii="Calibri" w:eastAsia="Times New Roman" w:hAnsi="Calibri" w:cs="Calibri"/>
                <w:color w:val="000000"/>
                <w:sz w:val="20"/>
                <w:szCs w:val="20"/>
                <w:lang w:eastAsia="en-GB"/>
              </w:rPr>
            </w:pPr>
            <w:r w:rsidRPr="000E08E5">
              <w:rPr>
                <w:rFonts w:ascii="Calibri" w:eastAsia="Times New Roman" w:hAnsi="Calibri" w:cs="Calibri"/>
                <w:color w:val="000000"/>
                <w:sz w:val="20"/>
                <w:szCs w:val="20"/>
                <w:lang w:eastAsia="en-GB"/>
              </w:rPr>
              <w:t>1,858</w:t>
            </w:r>
          </w:p>
        </w:tc>
      </w:tr>
      <w:tr w:rsidR="000E08E5" w:rsidRPr="000E08E5" w:rsidTr="00893030">
        <w:trPr>
          <w:trHeight w:val="312"/>
        </w:trPr>
        <w:tc>
          <w:tcPr>
            <w:tcW w:w="2841" w:type="dxa"/>
            <w:tcBorders>
              <w:top w:val="nil"/>
              <w:left w:val="single" w:sz="4" w:space="0" w:color="auto"/>
              <w:bottom w:val="single" w:sz="4" w:space="0" w:color="auto"/>
              <w:right w:val="single" w:sz="4" w:space="0" w:color="auto"/>
            </w:tcBorders>
            <w:shd w:val="clear" w:color="auto" w:fill="auto"/>
            <w:noWrap/>
            <w:vAlign w:val="bottom"/>
            <w:hideMark/>
          </w:tcPr>
          <w:p w:rsidR="000E08E5" w:rsidRPr="000E08E5" w:rsidRDefault="000E08E5" w:rsidP="000E08E5">
            <w:pPr>
              <w:rPr>
                <w:rFonts w:ascii="Calibri" w:eastAsia="Times New Roman" w:hAnsi="Calibri" w:cs="Calibri"/>
                <w:color w:val="000000"/>
                <w:sz w:val="20"/>
                <w:szCs w:val="20"/>
                <w:lang w:eastAsia="en-GB"/>
              </w:rPr>
            </w:pPr>
            <w:r w:rsidRPr="000E08E5">
              <w:rPr>
                <w:rFonts w:ascii="Calibri" w:eastAsia="Times New Roman" w:hAnsi="Calibri" w:cs="Calibri"/>
                <w:color w:val="000000"/>
                <w:sz w:val="20"/>
                <w:szCs w:val="20"/>
                <w:lang w:eastAsia="en-GB"/>
              </w:rPr>
              <w:t>Administration</w:t>
            </w:r>
          </w:p>
        </w:tc>
        <w:tc>
          <w:tcPr>
            <w:tcW w:w="2460" w:type="dxa"/>
            <w:tcBorders>
              <w:top w:val="nil"/>
              <w:left w:val="nil"/>
              <w:bottom w:val="single" w:sz="4" w:space="0" w:color="auto"/>
              <w:right w:val="single" w:sz="4" w:space="0" w:color="auto"/>
            </w:tcBorders>
            <w:shd w:val="clear" w:color="auto" w:fill="auto"/>
            <w:noWrap/>
            <w:vAlign w:val="bottom"/>
            <w:hideMark/>
          </w:tcPr>
          <w:p w:rsidR="000E08E5" w:rsidRPr="000E08E5" w:rsidRDefault="000E08E5" w:rsidP="000E08E5">
            <w:pPr>
              <w:rPr>
                <w:rFonts w:ascii="Calibri" w:eastAsia="Times New Roman" w:hAnsi="Calibri" w:cs="Calibri"/>
                <w:color w:val="000000"/>
                <w:sz w:val="20"/>
                <w:szCs w:val="20"/>
                <w:lang w:eastAsia="en-GB"/>
              </w:rPr>
            </w:pPr>
            <w:r w:rsidRPr="000E08E5">
              <w:rPr>
                <w:rFonts w:ascii="Calibri" w:eastAsia="Times New Roman" w:hAnsi="Calibri" w:cs="Calibri"/>
                <w:color w:val="000000"/>
                <w:sz w:val="20"/>
                <w:szCs w:val="20"/>
                <w:lang w:eastAsia="en-GB"/>
              </w:rPr>
              <w:t>GoCardless</w:t>
            </w:r>
          </w:p>
        </w:tc>
        <w:tc>
          <w:tcPr>
            <w:tcW w:w="1160" w:type="dxa"/>
            <w:tcBorders>
              <w:top w:val="nil"/>
              <w:left w:val="nil"/>
              <w:bottom w:val="single" w:sz="4" w:space="0" w:color="auto"/>
              <w:right w:val="single" w:sz="4" w:space="0" w:color="auto"/>
            </w:tcBorders>
            <w:shd w:val="clear" w:color="auto" w:fill="auto"/>
            <w:noWrap/>
            <w:vAlign w:val="bottom"/>
            <w:hideMark/>
          </w:tcPr>
          <w:p w:rsidR="000E08E5" w:rsidRPr="000E08E5" w:rsidRDefault="000E08E5" w:rsidP="000E08E5">
            <w:pPr>
              <w:jc w:val="right"/>
              <w:rPr>
                <w:rFonts w:ascii="Calibri" w:eastAsia="Times New Roman" w:hAnsi="Calibri" w:cs="Calibri"/>
                <w:color w:val="000000"/>
                <w:sz w:val="20"/>
                <w:szCs w:val="20"/>
                <w:lang w:eastAsia="en-GB"/>
              </w:rPr>
            </w:pPr>
            <w:r w:rsidRPr="000E08E5">
              <w:rPr>
                <w:rFonts w:ascii="Calibri" w:eastAsia="Times New Roman" w:hAnsi="Calibri" w:cs="Calibri"/>
                <w:color w:val="000000"/>
                <w:sz w:val="20"/>
                <w:szCs w:val="20"/>
                <w:lang w:eastAsia="en-GB"/>
              </w:rPr>
              <w:t>40</w:t>
            </w:r>
            <w:r w:rsidR="008C409A">
              <w:rPr>
                <w:rFonts w:ascii="Calibri" w:eastAsia="Times New Roman" w:hAnsi="Calibri" w:cs="Calibri"/>
                <w:color w:val="000000"/>
                <w:sz w:val="20"/>
                <w:szCs w:val="20"/>
                <w:lang w:eastAsia="en-GB"/>
              </w:rPr>
              <w:t>3</w:t>
            </w:r>
          </w:p>
        </w:tc>
        <w:tc>
          <w:tcPr>
            <w:tcW w:w="1160" w:type="dxa"/>
            <w:tcBorders>
              <w:top w:val="single" w:sz="4" w:space="0" w:color="auto"/>
              <w:left w:val="nil"/>
              <w:bottom w:val="single" w:sz="4" w:space="0" w:color="auto"/>
              <w:right w:val="single" w:sz="12" w:space="0" w:color="auto"/>
            </w:tcBorders>
            <w:shd w:val="clear" w:color="auto" w:fill="auto"/>
            <w:noWrap/>
            <w:vAlign w:val="bottom"/>
            <w:hideMark/>
          </w:tcPr>
          <w:p w:rsidR="000E08E5" w:rsidRPr="000E08E5" w:rsidRDefault="000E08E5" w:rsidP="000E08E5">
            <w:pPr>
              <w:jc w:val="right"/>
              <w:rPr>
                <w:rFonts w:ascii="Calibri" w:eastAsia="Times New Roman" w:hAnsi="Calibri" w:cs="Calibri"/>
                <w:color w:val="000000"/>
                <w:sz w:val="20"/>
                <w:szCs w:val="20"/>
                <w:lang w:eastAsia="en-GB"/>
              </w:rPr>
            </w:pPr>
            <w:r w:rsidRPr="000E08E5">
              <w:rPr>
                <w:rFonts w:ascii="Calibri" w:eastAsia="Times New Roman" w:hAnsi="Calibri" w:cs="Calibri"/>
                <w:color w:val="000000"/>
                <w:sz w:val="20"/>
                <w:szCs w:val="20"/>
                <w:lang w:eastAsia="en-GB"/>
              </w:rPr>
              <w:t> </w:t>
            </w:r>
          </w:p>
        </w:tc>
        <w:tc>
          <w:tcPr>
            <w:tcW w:w="1160" w:type="dxa"/>
            <w:tcBorders>
              <w:top w:val="nil"/>
              <w:left w:val="single" w:sz="12" w:space="0" w:color="auto"/>
              <w:bottom w:val="single" w:sz="4" w:space="0" w:color="auto"/>
              <w:right w:val="single" w:sz="4" w:space="0" w:color="auto"/>
            </w:tcBorders>
            <w:shd w:val="clear" w:color="auto" w:fill="auto"/>
            <w:noWrap/>
            <w:vAlign w:val="bottom"/>
            <w:hideMark/>
          </w:tcPr>
          <w:p w:rsidR="000E08E5" w:rsidRPr="000E08E5" w:rsidRDefault="000E08E5" w:rsidP="000E08E5">
            <w:pPr>
              <w:jc w:val="right"/>
              <w:rPr>
                <w:rFonts w:ascii="Calibri" w:eastAsia="Times New Roman" w:hAnsi="Calibri" w:cs="Calibri"/>
                <w:color w:val="000000"/>
                <w:sz w:val="20"/>
                <w:szCs w:val="20"/>
                <w:lang w:eastAsia="en-GB"/>
              </w:rPr>
            </w:pPr>
            <w:r w:rsidRPr="000E08E5">
              <w:rPr>
                <w:rFonts w:ascii="Calibri" w:eastAsia="Times New Roman" w:hAnsi="Calibri" w:cs="Calibri"/>
                <w:color w:val="000000"/>
                <w:sz w:val="20"/>
                <w:szCs w:val="20"/>
                <w:lang w:eastAsia="en-GB"/>
              </w:rPr>
              <w:t>101</w:t>
            </w:r>
          </w:p>
        </w:tc>
        <w:tc>
          <w:tcPr>
            <w:tcW w:w="1160" w:type="dxa"/>
            <w:tcBorders>
              <w:top w:val="nil"/>
              <w:left w:val="nil"/>
              <w:bottom w:val="single" w:sz="4" w:space="0" w:color="auto"/>
              <w:right w:val="single" w:sz="4" w:space="0" w:color="auto"/>
            </w:tcBorders>
            <w:shd w:val="clear" w:color="auto" w:fill="auto"/>
            <w:noWrap/>
            <w:vAlign w:val="bottom"/>
            <w:hideMark/>
          </w:tcPr>
          <w:p w:rsidR="000E08E5" w:rsidRPr="000E08E5" w:rsidRDefault="000E08E5" w:rsidP="000E08E5">
            <w:pPr>
              <w:jc w:val="right"/>
              <w:rPr>
                <w:rFonts w:ascii="Calibri" w:eastAsia="Times New Roman" w:hAnsi="Calibri" w:cs="Calibri"/>
                <w:color w:val="000000"/>
                <w:sz w:val="20"/>
                <w:szCs w:val="20"/>
                <w:lang w:eastAsia="en-GB"/>
              </w:rPr>
            </w:pPr>
            <w:r w:rsidRPr="000E08E5">
              <w:rPr>
                <w:rFonts w:ascii="Calibri" w:eastAsia="Times New Roman" w:hAnsi="Calibri" w:cs="Calibri"/>
                <w:color w:val="000000"/>
                <w:sz w:val="20"/>
                <w:szCs w:val="20"/>
                <w:lang w:eastAsia="en-GB"/>
              </w:rPr>
              <w:t> </w:t>
            </w:r>
          </w:p>
        </w:tc>
      </w:tr>
      <w:tr w:rsidR="000E08E5" w:rsidRPr="000E08E5" w:rsidTr="00893030">
        <w:trPr>
          <w:trHeight w:val="312"/>
        </w:trPr>
        <w:tc>
          <w:tcPr>
            <w:tcW w:w="2841" w:type="dxa"/>
            <w:tcBorders>
              <w:top w:val="nil"/>
              <w:left w:val="single" w:sz="4" w:space="0" w:color="auto"/>
              <w:bottom w:val="single" w:sz="4" w:space="0" w:color="auto"/>
              <w:right w:val="single" w:sz="4" w:space="0" w:color="auto"/>
            </w:tcBorders>
            <w:shd w:val="clear" w:color="auto" w:fill="auto"/>
            <w:noWrap/>
            <w:vAlign w:val="bottom"/>
            <w:hideMark/>
          </w:tcPr>
          <w:p w:rsidR="000E08E5" w:rsidRPr="000E08E5" w:rsidRDefault="000E08E5" w:rsidP="000E08E5">
            <w:pPr>
              <w:rPr>
                <w:rFonts w:ascii="Calibri" w:eastAsia="Times New Roman" w:hAnsi="Calibri" w:cs="Calibri"/>
                <w:color w:val="000000"/>
                <w:sz w:val="20"/>
                <w:szCs w:val="20"/>
                <w:lang w:eastAsia="en-GB"/>
              </w:rPr>
            </w:pPr>
            <w:r w:rsidRPr="000E08E5">
              <w:rPr>
                <w:rFonts w:ascii="Calibri" w:eastAsia="Times New Roman" w:hAnsi="Calibri" w:cs="Calibri"/>
                <w:color w:val="000000"/>
                <w:sz w:val="20"/>
                <w:szCs w:val="20"/>
                <w:lang w:eastAsia="en-GB"/>
              </w:rPr>
              <w:t> </w:t>
            </w:r>
          </w:p>
        </w:tc>
        <w:tc>
          <w:tcPr>
            <w:tcW w:w="2460" w:type="dxa"/>
            <w:tcBorders>
              <w:top w:val="nil"/>
              <w:left w:val="nil"/>
              <w:bottom w:val="single" w:sz="4" w:space="0" w:color="auto"/>
              <w:right w:val="single" w:sz="4" w:space="0" w:color="auto"/>
            </w:tcBorders>
            <w:shd w:val="clear" w:color="auto" w:fill="auto"/>
            <w:noWrap/>
            <w:vAlign w:val="bottom"/>
            <w:hideMark/>
          </w:tcPr>
          <w:p w:rsidR="000E08E5" w:rsidRPr="000E08E5" w:rsidRDefault="000E08E5" w:rsidP="000E08E5">
            <w:pPr>
              <w:rPr>
                <w:rFonts w:ascii="Calibri" w:eastAsia="Times New Roman" w:hAnsi="Calibri" w:cs="Calibri"/>
                <w:color w:val="000000"/>
                <w:sz w:val="20"/>
                <w:szCs w:val="20"/>
                <w:lang w:eastAsia="en-GB"/>
              </w:rPr>
            </w:pPr>
            <w:r w:rsidRPr="000E08E5">
              <w:rPr>
                <w:rFonts w:ascii="Calibri" w:eastAsia="Times New Roman" w:hAnsi="Calibri" w:cs="Calibri"/>
                <w:color w:val="000000"/>
                <w:sz w:val="20"/>
                <w:szCs w:val="20"/>
                <w:lang w:eastAsia="en-GB"/>
              </w:rPr>
              <w:t>Insurance</w:t>
            </w:r>
          </w:p>
        </w:tc>
        <w:tc>
          <w:tcPr>
            <w:tcW w:w="1160" w:type="dxa"/>
            <w:tcBorders>
              <w:top w:val="nil"/>
              <w:left w:val="nil"/>
              <w:bottom w:val="single" w:sz="4" w:space="0" w:color="auto"/>
              <w:right w:val="single" w:sz="4" w:space="0" w:color="auto"/>
            </w:tcBorders>
            <w:shd w:val="clear" w:color="auto" w:fill="auto"/>
            <w:noWrap/>
            <w:vAlign w:val="bottom"/>
            <w:hideMark/>
          </w:tcPr>
          <w:p w:rsidR="000E08E5" w:rsidRPr="000E08E5" w:rsidRDefault="000E08E5" w:rsidP="000E08E5">
            <w:pPr>
              <w:jc w:val="right"/>
              <w:rPr>
                <w:rFonts w:ascii="Calibri" w:eastAsia="Times New Roman" w:hAnsi="Calibri" w:cs="Calibri"/>
                <w:color w:val="000000"/>
                <w:sz w:val="20"/>
                <w:szCs w:val="20"/>
                <w:lang w:eastAsia="en-GB"/>
              </w:rPr>
            </w:pPr>
            <w:r w:rsidRPr="000E08E5">
              <w:rPr>
                <w:rFonts w:ascii="Calibri" w:eastAsia="Times New Roman" w:hAnsi="Calibri" w:cs="Calibri"/>
                <w:color w:val="000000"/>
                <w:sz w:val="20"/>
                <w:szCs w:val="20"/>
                <w:lang w:eastAsia="en-GB"/>
              </w:rPr>
              <w:t>824</w:t>
            </w:r>
          </w:p>
        </w:tc>
        <w:tc>
          <w:tcPr>
            <w:tcW w:w="1160" w:type="dxa"/>
            <w:tcBorders>
              <w:top w:val="single" w:sz="4" w:space="0" w:color="auto"/>
              <w:left w:val="nil"/>
              <w:bottom w:val="single" w:sz="4" w:space="0" w:color="auto"/>
              <w:right w:val="single" w:sz="12" w:space="0" w:color="auto"/>
            </w:tcBorders>
            <w:shd w:val="clear" w:color="auto" w:fill="auto"/>
            <w:noWrap/>
            <w:vAlign w:val="bottom"/>
            <w:hideMark/>
          </w:tcPr>
          <w:p w:rsidR="000E08E5" w:rsidRPr="000E08E5" w:rsidRDefault="000E08E5" w:rsidP="000E08E5">
            <w:pPr>
              <w:jc w:val="right"/>
              <w:rPr>
                <w:rFonts w:ascii="Calibri" w:eastAsia="Times New Roman" w:hAnsi="Calibri" w:cs="Calibri"/>
                <w:color w:val="000000"/>
                <w:sz w:val="20"/>
                <w:szCs w:val="20"/>
                <w:lang w:eastAsia="en-GB"/>
              </w:rPr>
            </w:pPr>
            <w:r w:rsidRPr="000E08E5">
              <w:rPr>
                <w:rFonts w:ascii="Calibri" w:eastAsia="Times New Roman" w:hAnsi="Calibri" w:cs="Calibri"/>
                <w:color w:val="000000"/>
                <w:sz w:val="20"/>
                <w:szCs w:val="20"/>
                <w:lang w:eastAsia="en-GB"/>
              </w:rPr>
              <w:t> </w:t>
            </w:r>
          </w:p>
        </w:tc>
        <w:tc>
          <w:tcPr>
            <w:tcW w:w="1160" w:type="dxa"/>
            <w:tcBorders>
              <w:top w:val="nil"/>
              <w:left w:val="single" w:sz="12" w:space="0" w:color="auto"/>
              <w:bottom w:val="single" w:sz="4" w:space="0" w:color="auto"/>
              <w:right w:val="single" w:sz="4" w:space="0" w:color="auto"/>
            </w:tcBorders>
            <w:shd w:val="clear" w:color="auto" w:fill="auto"/>
            <w:noWrap/>
            <w:vAlign w:val="bottom"/>
            <w:hideMark/>
          </w:tcPr>
          <w:p w:rsidR="000E08E5" w:rsidRPr="000E08E5" w:rsidRDefault="000E08E5" w:rsidP="000E08E5">
            <w:pPr>
              <w:jc w:val="right"/>
              <w:rPr>
                <w:rFonts w:ascii="Calibri" w:eastAsia="Times New Roman" w:hAnsi="Calibri" w:cs="Calibri"/>
                <w:color w:val="000000"/>
                <w:sz w:val="20"/>
                <w:szCs w:val="20"/>
                <w:lang w:eastAsia="en-GB"/>
              </w:rPr>
            </w:pPr>
            <w:r w:rsidRPr="000E08E5">
              <w:rPr>
                <w:rFonts w:ascii="Calibri" w:eastAsia="Times New Roman" w:hAnsi="Calibri" w:cs="Calibri"/>
                <w:color w:val="000000"/>
                <w:sz w:val="20"/>
                <w:szCs w:val="20"/>
                <w:lang w:eastAsia="en-GB"/>
              </w:rPr>
              <w:t>749</w:t>
            </w:r>
          </w:p>
        </w:tc>
        <w:tc>
          <w:tcPr>
            <w:tcW w:w="1160" w:type="dxa"/>
            <w:tcBorders>
              <w:top w:val="nil"/>
              <w:left w:val="nil"/>
              <w:bottom w:val="single" w:sz="4" w:space="0" w:color="auto"/>
              <w:right w:val="single" w:sz="4" w:space="0" w:color="auto"/>
            </w:tcBorders>
            <w:shd w:val="clear" w:color="auto" w:fill="auto"/>
            <w:noWrap/>
            <w:vAlign w:val="bottom"/>
            <w:hideMark/>
          </w:tcPr>
          <w:p w:rsidR="000E08E5" w:rsidRPr="000E08E5" w:rsidRDefault="000E08E5" w:rsidP="000E08E5">
            <w:pPr>
              <w:jc w:val="right"/>
              <w:rPr>
                <w:rFonts w:ascii="Calibri" w:eastAsia="Times New Roman" w:hAnsi="Calibri" w:cs="Calibri"/>
                <w:color w:val="000000"/>
                <w:sz w:val="20"/>
                <w:szCs w:val="20"/>
                <w:lang w:eastAsia="en-GB"/>
              </w:rPr>
            </w:pPr>
            <w:r w:rsidRPr="000E08E5">
              <w:rPr>
                <w:rFonts w:ascii="Calibri" w:eastAsia="Times New Roman" w:hAnsi="Calibri" w:cs="Calibri"/>
                <w:color w:val="000000"/>
                <w:sz w:val="20"/>
                <w:szCs w:val="20"/>
                <w:lang w:eastAsia="en-GB"/>
              </w:rPr>
              <w:t> </w:t>
            </w:r>
          </w:p>
        </w:tc>
      </w:tr>
      <w:tr w:rsidR="000E08E5" w:rsidRPr="000E08E5" w:rsidTr="00893030">
        <w:trPr>
          <w:trHeight w:val="312"/>
        </w:trPr>
        <w:tc>
          <w:tcPr>
            <w:tcW w:w="2841" w:type="dxa"/>
            <w:tcBorders>
              <w:top w:val="nil"/>
              <w:left w:val="single" w:sz="4" w:space="0" w:color="auto"/>
              <w:bottom w:val="single" w:sz="4" w:space="0" w:color="auto"/>
              <w:right w:val="single" w:sz="4" w:space="0" w:color="auto"/>
            </w:tcBorders>
            <w:shd w:val="clear" w:color="auto" w:fill="auto"/>
            <w:noWrap/>
            <w:vAlign w:val="bottom"/>
            <w:hideMark/>
          </w:tcPr>
          <w:p w:rsidR="000E08E5" w:rsidRPr="000E08E5" w:rsidRDefault="000E08E5" w:rsidP="000E08E5">
            <w:pPr>
              <w:rPr>
                <w:rFonts w:ascii="Calibri" w:eastAsia="Times New Roman" w:hAnsi="Calibri" w:cs="Calibri"/>
                <w:color w:val="000000"/>
                <w:sz w:val="20"/>
                <w:szCs w:val="20"/>
                <w:lang w:eastAsia="en-GB"/>
              </w:rPr>
            </w:pPr>
            <w:r w:rsidRPr="000E08E5">
              <w:rPr>
                <w:rFonts w:ascii="Calibri" w:eastAsia="Times New Roman" w:hAnsi="Calibri" w:cs="Calibri"/>
                <w:color w:val="000000"/>
                <w:sz w:val="20"/>
                <w:szCs w:val="20"/>
                <w:lang w:eastAsia="en-GB"/>
              </w:rPr>
              <w:t> </w:t>
            </w:r>
          </w:p>
        </w:tc>
        <w:tc>
          <w:tcPr>
            <w:tcW w:w="2460" w:type="dxa"/>
            <w:tcBorders>
              <w:top w:val="nil"/>
              <w:left w:val="nil"/>
              <w:bottom w:val="single" w:sz="4" w:space="0" w:color="auto"/>
              <w:right w:val="single" w:sz="4" w:space="0" w:color="auto"/>
            </w:tcBorders>
            <w:shd w:val="clear" w:color="auto" w:fill="auto"/>
            <w:noWrap/>
            <w:vAlign w:val="bottom"/>
            <w:hideMark/>
          </w:tcPr>
          <w:p w:rsidR="000E08E5" w:rsidRPr="000E08E5" w:rsidRDefault="000E08E5" w:rsidP="000E08E5">
            <w:pPr>
              <w:rPr>
                <w:rFonts w:ascii="Calibri" w:eastAsia="Times New Roman" w:hAnsi="Calibri" w:cs="Calibri"/>
                <w:color w:val="000000"/>
                <w:sz w:val="20"/>
                <w:szCs w:val="20"/>
                <w:lang w:eastAsia="en-GB"/>
              </w:rPr>
            </w:pPr>
            <w:r w:rsidRPr="000E08E5">
              <w:rPr>
                <w:rFonts w:ascii="Calibri" w:eastAsia="Times New Roman" w:hAnsi="Calibri" w:cs="Calibri"/>
                <w:color w:val="000000"/>
                <w:sz w:val="20"/>
                <w:szCs w:val="20"/>
                <w:lang w:eastAsia="en-GB"/>
              </w:rPr>
              <w:t>Secretarial</w:t>
            </w:r>
          </w:p>
        </w:tc>
        <w:tc>
          <w:tcPr>
            <w:tcW w:w="1160" w:type="dxa"/>
            <w:tcBorders>
              <w:top w:val="nil"/>
              <w:left w:val="nil"/>
              <w:bottom w:val="single" w:sz="4" w:space="0" w:color="auto"/>
              <w:right w:val="single" w:sz="4" w:space="0" w:color="auto"/>
            </w:tcBorders>
            <w:shd w:val="clear" w:color="auto" w:fill="auto"/>
            <w:noWrap/>
            <w:vAlign w:val="bottom"/>
            <w:hideMark/>
          </w:tcPr>
          <w:p w:rsidR="000E08E5" w:rsidRPr="000E08E5" w:rsidRDefault="000E08E5" w:rsidP="000E08E5">
            <w:pPr>
              <w:jc w:val="right"/>
              <w:rPr>
                <w:rFonts w:ascii="Calibri" w:eastAsia="Times New Roman" w:hAnsi="Calibri" w:cs="Calibri"/>
                <w:color w:val="000000"/>
                <w:sz w:val="20"/>
                <w:szCs w:val="20"/>
                <w:lang w:eastAsia="en-GB"/>
              </w:rPr>
            </w:pPr>
            <w:r w:rsidRPr="000E08E5">
              <w:rPr>
                <w:rFonts w:ascii="Calibri" w:eastAsia="Times New Roman" w:hAnsi="Calibri" w:cs="Calibri"/>
                <w:color w:val="000000"/>
                <w:sz w:val="20"/>
                <w:szCs w:val="20"/>
                <w:lang w:eastAsia="en-GB"/>
              </w:rPr>
              <w:t>410</w:t>
            </w:r>
          </w:p>
        </w:tc>
        <w:tc>
          <w:tcPr>
            <w:tcW w:w="1160" w:type="dxa"/>
            <w:tcBorders>
              <w:top w:val="single" w:sz="4" w:space="0" w:color="auto"/>
              <w:left w:val="nil"/>
              <w:bottom w:val="single" w:sz="4" w:space="0" w:color="auto"/>
              <w:right w:val="single" w:sz="12" w:space="0" w:color="auto"/>
            </w:tcBorders>
            <w:shd w:val="clear" w:color="auto" w:fill="auto"/>
            <w:noWrap/>
            <w:vAlign w:val="bottom"/>
            <w:hideMark/>
          </w:tcPr>
          <w:p w:rsidR="000E08E5" w:rsidRPr="000E08E5" w:rsidRDefault="000E08E5" w:rsidP="000E08E5">
            <w:pPr>
              <w:jc w:val="right"/>
              <w:rPr>
                <w:rFonts w:ascii="Calibri" w:eastAsia="Times New Roman" w:hAnsi="Calibri" w:cs="Calibri"/>
                <w:color w:val="000000"/>
                <w:sz w:val="20"/>
                <w:szCs w:val="20"/>
                <w:lang w:eastAsia="en-GB"/>
              </w:rPr>
            </w:pPr>
            <w:r w:rsidRPr="000E08E5">
              <w:rPr>
                <w:rFonts w:ascii="Calibri" w:eastAsia="Times New Roman" w:hAnsi="Calibri" w:cs="Calibri"/>
                <w:color w:val="000000"/>
                <w:sz w:val="20"/>
                <w:szCs w:val="20"/>
                <w:lang w:eastAsia="en-GB"/>
              </w:rPr>
              <w:t> </w:t>
            </w:r>
          </w:p>
        </w:tc>
        <w:tc>
          <w:tcPr>
            <w:tcW w:w="1160" w:type="dxa"/>
            <w:tcBorders>
              <w:top w:val="nil"/>
              <w:left w:val="single" w:sz="12" w:space="0" w:color="auto"/>
              <w:bottom w:val="single" w:sz="4" w:space="0" w:color="auto"/>
              <w:right w:val="single" w:sz="4" w:space="0" w:color="auto"/>
            </w:tcBorders>
            <w:shd w:val="clear" w:color="auto" w:fill="auto"/>
            <w:noWrap/>
            <w:vAlign w:val="bottom"/>
            <w:hideMark/>
          </w:tcPr>
          <w:p w:rsidR="000E08E5" w:rsidRPr="000E08E5" w:rsidRDefault="000E08E5" w:rsidP="000E08E5">
            <w:pPr>
              <w:jc w:val="right"/>
              <w:rPr>
                <w:rFonts w:ascii="Calibri" w:eastAsia="Times New Roman" w:hAnsi="Calibri" w:cs="Calibri"/>
                <w:color w:val="000000"/>
                <w:sz w:val="20"/>
                <w:szCs w:val="20"/>
                <w:lang w:eastAsia="en-GB"/>
              </w:rPr>
            </w:pPr>
            <w:r w:rsidRPr="000E08E5">
              <w:rPr>
                <w:rFonts w:ascii="Calibri" w:eastAsia="Times New Roman" w:hAnsi="Calibri" w:cs="Calibri"/>
                <w:color w:val="000000"/>
                <w:sz w:val="20"/>
                <w:szCs w:val="20"/>
                <w:lang w:eastAsia="en-GB"/>
              </w:rPr>
              <w:t>383</w:t>
            </w:r>
          </w:p>
        </w:tc>
        <w:tc>
          <w:tcPr>
            <w:tcW w:w="1160" w:type="dxa"/>
            <w:tcBorders>
              <w:top w:val="nil"/>
              <w:left w:val="nil"/>
              <w:bottom w:val="single" w:sz="4" w:space="0" w:color="auto"/>
              <w:right w:val="single" w:sz="4" w:space="0" w:color="auto"/>
            </w:tcBorders>
            <w:shd w:val="clear" w:color="auto" w:fill="auto"/>
            <w:noWrap/>
            <w:vAlign w:val="bottom"/>
            <w:hideMark/>
          </w:tcPr>
          <w:p w:rsidR="000E08E5" w:rsidRPr="000E08E5" w:rsidRDefault="000E08E5" w:rsidP="000E08E5">
            <w:pPr>
              <w:jc w:val="right"/>
              <w:rPr>
                <w:rFonts w:ascii="Calibri" w:eastAsia="Times New Roman" w:hAnsi="Calibri" w:cs="Calibri"/>
                <w:color w:val="000000"/>
                <w:sz w:val="20"/>
                <w:szCs w:val="20"/>
                <w:lang w:eastAsia="en-GB"/>
              </w:rPr>
            </w:pPr>
            <w:r w:rsidRPr="000E08E5">
              <w:rPr>
                <w:rFonts w:ascii="Calibri" w:eastAsia="Times New Roman" w:hAnsi="Calibri" w:cs="Calibri"/>
                <w:color w:val="000000"/>
                <w:sz w:val="20"/>
                <w:szCs w:val="20"/>
                <w:lang w:eastAsia="en-GB"/>
              </w:rPr>
              <w:t> </w:t>
            </w:r>
          </w:p>
        </w:tc>
      </w:tr>
      <w:tr w:rsidR="000E08E5" w:rsidRPr="000E08E5" w:rsidTr="00893030">
        <w:trPr>
          <w:trHeight w:val="312"/>
        </w:trPr>
        <w:tc>
          <w:tcPr>
            <w:tcW w:w="2841" w:type="dxa"/>
            <w:tcBorders>
              <w:top w:val="nil"/>
              <w:left w:val="single" w:sz="4" w:space="0" w:color="auto"/>
              <w:bottom w:val="single" w:sz="4" w:space="0" w:color="auto"/>
              <w:right w:val="single" w:sz="4" w:space="0" w:color="auto"/>
            </w:tcBorders>
            <w:shd w:val="clear" w:color="auto" w:fill="auto"/>
            <w:noWrap/>
            <w:vAlign w:val="bottom"/>
            <w:hideMark/>
          </w:tcPr>
          <w:p w:rsidR="000E08E5" w:rsidRPr="000E08E5" w:rsidRDefault="000E08E5" w:rsidP="000E08E5">
            <w:pPr>
              <w:rPr>
                <w:rFonts w:ascii="Calibri" w:eastAsia="Times New Roman" w:hAnsi="Calibri" w:cs="Calibri"/>
                <w:color w:val="000000"/>
                <w:sz w:val="20"/>
                <w:szCs w:val="20"/>
                <w:lang w:eastAsia="en-GB"/>
              </w:rPr>
            </w:pPr>
            <w:r w:rsidRPr="000E08E5">
              <w:rPr>
                <w:rFonts w:ascii="Calibri" w:eastAsia="Times New Roman" w:hAnsi="Calibri" w:cs="Calibri"/>
                <w:color w:val="000000"/>
                <w:sz w:val="20"/>
                <w:szCs w:val="20"/>
                <w:lang w:eastAsia="en-GB"/>
              </w:rPr>
              <w:t> </w:t>
            </w:r>
          </w:p>
        </w:tc>
        <w:tc>
          <w:tcPr>
            <w:tcW w:w="2460" w:type="dxa"/>
            <w:tcBorders>
              <w:top w:val="nil"/>
              <w:left w:val="nil"/>
              <w:bottom w:val="single" w:sz="4" w:space="0" w:color="auto"/>
              <w:right w:val="single" w:sz="4" w:space="0" w:color="auto"/>
            </w:tcBorders>
            <w:shd w:val="clear" w:color="auto" w:fill="auto"/>
            <w:noWrap/>
            <w:vAlign w:val="bottom"/>
            <w:hideMark/>
          </w:tcPr>
          <w:p w:rsidR="000E08E5" w:rsidRPr="000E08E5" w:rsidRDefault="000E08E5" w:rsidP="000E08E5">
            <w:pPr>
              <w:rPr>
                <w:rFonts w:ascii="Calibri" w:eastAsia="Times New Roman" w:hAnsi="Calibri" w:cs="Calibri"/>
                <w:color w:val="000000"/>
                <w:sz w:val="20"/>
                <w:szCs w:val="20"/>
                <w:lang w:eastAsia="en-GB"/>
              </w:rPr>
            </w:pPr>
            <w:r w:rsidRPr="000E08E5">
              <w:rPr>
                <w:rFonts w:ascii="Calibri" w:eastAsia="Times New Roman" w:hAnsi="Calibri" w:cs="Calibri"/>
                <w:color w:val="000000"/>
                <w:sz w:val="20"/>
                <w:szCs w:val="20"/>
                <w:lang w:eastAsia="en-GB"/>
              </w:rPr>
              <w:t>Subscription to the T&amp;RA</w:t>
            </w:r>
          </w:p>
        </w:tc>
        <w:tc>
          <w:tcPr>
            <w:tcW w:w="1160" w:type="dxa"/>
            <w:tcBorders>
              <w:top w:val="nil"/>
              <w:left w:val="nil"/>
              <w:bottom w:val="single" w:sz="4" w:space="0" w:color="auto"/>
              <w:right w:val="single" w:sz="4" w:space="0" w:color="auto"/>
            </w:tcBorders>
            <w:shd w:val="clear" w:color="auto" w:fill="auto"/>
            <w:noWrap/>
            <w:vAlign w:val="bottom"/>
            <w:hideMark/>
          </w:tcPr>
          <w:p w:rsidR="000E08E5" w:rsidRPr="000E08E5" w:rsidRDefault="000E08E5" w:rsidP="000E08E5">
            <w:pPr>
              <w:jc w:val="right"/>
              <w:rPr>
                <w:rFonts w:ascii="Calibri" w:eastAsia="Times New Roman" w:hAnsi="Calibri" w:cs="Calibri"/>
                <w:color w:val="000000"/>
                <w:sz w:val="20"/>
                <w:szCs w:val="20"/>
                <w:lang w:eastAsia="en-GB"/>
              </w:rPr>
            </w:pPr>
            <w:r w:rsidRPr="000E08E5">
              <w:rPr>
                <w:rFonts w:ascii="Calibri" w:eastAsia="Times New Roman" w:hAnsi="Calibri" w:cs="Calibri"/>
                <w:color w:val="000000"/>
                <w:sz w:val="20"/>
                <w:szCs w:val="20"/>
                <w:lang w:eastAsia="en-GB"/>
              </w:rPr>
              <w:t>8</w:t>
            </w:r>
            <w:r w:rsidR="008C409A">
              <w:rPr>
                <w:rFonts w:ascii="Calibri" w:eastAsia="Times New Roman" w:hAnsi="Calibri" w:cs="Calibri"/>
                <w:color w:val="000000"/>
                <w:sz w:val="20"/>
                <w:szCs w:val="20"/>
                <w:lang w:eastAsia="en-GB"/>
              </w:rPr>
              <w:t>2</w:t>
            </w:r>
          </w:p>
        </w:tc>
        <w:tc>
          <w:tcPr>
            <w:tcW w:w="1160" w:type="dxa"/>
            <w:tcBorders>
              <w:top w:val="single" w:sz="4" w:space="0" w:color="auto"/>
              <w:left w:val="nil"/>
              <w:bottom w:val="single" w:sz="4" w:space="0" w:color="auto"/>
              <w:right w:val="single" w:sz="12" w:space="0" w:color="auto"/>
            </w:tcBorders>
            <w:shd w:val="clear" w:color="auto" w:fill="auto"/>
            <w:noWrap/>
            <w:vAlign w:val="bottom"/>
            <w:hideMark/>
          </w:tcPr>
          <w:p w:rsidR="000E08E5" w:rsidRPr="000E08E5" w:rsidRDefault="000E08E5" w:rsidP="000E08E5">
            <w:pPr>
              <w:jc w:val="right"/>
              <w:rPr>
                <w:rFonts w:ascii="Calibri" w:eastAsia="Times New Roman" w:hAnsi="Calibri" w:cs="Calibri"/>
                <w:color w:val="000000"/>
                <w:sz w:val="20"/>
                <w:szCs w:val="20"/>
                <w:lang w:eastAsia="en-GB"/>
              </w:rPr>
            </w:pPr>
            <w:r w:rsidRPr="000E08E5">
              <w:rPr>
                <w:rFonts w:ascii="Calibri" w:eastAsia="Times New Roman" w:hAnsi="Calibri" w:cs="Calibri"/>
                <w:color w:val="000000"/>
                <w:sz w:val="20"/>
                <w:szCs w:val="20"/>
                <w:lang w:eastAsia="en-GB"/>
              </w:rPr>
              <w:t> </w:t>
            </w:r>
          </w:p>
        </w:tc>
        <w:tc>
          <w:tcPr>
            <w:tcW w:w="1160" w:type="dxa"/>
            <w:tcBorders>
              <w:top w:val="nil"/>
              <w:left w:val="single" w:sz="12" w:space="0" w:color="auto"/>
              <w:bottom w:val="single" w:sz="4" w:space="0" w:color="auto"/>
              <w:right w:val="single" w:sz="4" w:space="0" w:color="auto"/>
            </w:tcBorders>
            <w:shd w:val="clear" w:color="auto" w:fill="auto"/>
            <w:noWrap/>
            <w:vAlign w:val="bottom"/>
            <w:hideMark/>
          </w:tcPr>
          <w:p w:rsidR="000E08E5" w:rsidRPr="000E08E5" w:rsidRDefault="000E08E5" w:rsidP="000E08E5">
            <w:pPr>
              <w:jc w:val="right"/>
              <w:rPr>
                <w:rFonts w:ascii="Calibri" w:eastAsia="Times New Roman" w:hAnsi="Calibri" w:cs="Calibri"/>
                <w:color w:val="000000"/>
                <w:sz w:val="20"/>
                <w:szCs w:val="20"/>
                <w:lang w:eastAsia="en-GB"/>
              </w:rPr>
            </w:pPr>
            <w:r w:rsidRPr="000E08E5">
              <w:rPr>
                <w:rFonts w:ascii="Calibri" w:eastAsia="Times New Roman" w:hAnsi="Calibri" w:cs="Calibri"/>
                <w:color w:val="000000"/>
                <w:sz w:val="20"/>
                <w:szCs w:val="20"/>
                <w:lang w:eastAsia="en-GB"/>
              </w:rPr>
              <w:t>81</w:t>
            </w:r>
          </w:p>
        </w:tc>
        <w:tc>
          <w:tcPr>
            <w:tcW w:w="1160" w:type="dxa"/>
            <w:tcBorders>
              <w:top w:val="nil"/>
              <w:left w:val="nil"/>
              <w:bottom w:val="single" w:sz="4" w:space="0" w:color="auto"/>
              <w:right w:val="single" w:sz="4" w:space="0" w:color="auto"/>
            </w:tcBorders>
            <w:shd w:val="clear" w:color="auto" w:fill="auto"/>
            <w:noWrap/>
            <w:vAlign w:val="bottom"/>
            <w:hideMark/>
          </w:tcPr>
          <w:p w:rsidR="000E08E5" w:rsidRPr="000E08E5" w:rsidRDefault="000E08E5" w:rsidP="000E08E5">
            <w:pPr>
              <w:jc w:val="right"/>
              <w:rPr>
                <w:rFonts w:ascii="Calibri" w:eastAsia="Times New Roman" w:hAnsi="Calibri" w:cs="Calibri"/>
                <w:color w:val="000000"/>
                <w:sz w:val="20"/>
                <w:szCs w:val="20"/>
                <w:lang w:eastAsia="en-GB"/>
              </w:rPr>
            </w:pPr>
            <w:r w:rsidRPr="000E08E5">
              <w:rPr>
                <w:rFonts w:ascii="Calibri" w:eastAsia="Times New Roman" w:hAnsi="Calibri" w:cs="Calibri"/>
                <w:color w:val="000000"/>
                <w:sz w:val="20"/>
                <w:szCs w:val="20"/>
                <w:lang w:eastAsia="en-GB"/>
              </w:rPr>
              <w:t> </w:t>
            </w:r>
          </w:p>
        </w:tc>
      </w:tr>
      <w:tr w:rsidR="000E08E5" w:rsidRPr="000E08E5" w:rsidTr="00893030">
        <w:trPr>
          <w:trHeight w:val="312"/>
        </w:trPr>
        <w:tc>
          <w:tcPr>
            <w:tcW w:w="2841" w:type="dxa"/>
            <w:tcBorders>
              <w:top w:val="nil"/>
              <w:left w:val="single" w:sz="4" w:space="0" w:color="auto"/>
              <w:bottom w:val="single" w:sz="4" w:space="0" w:color="auto"/>
              <w:right w:val="single" w:sz="4" w:space="0" w:color="auto"/>
            </w:tcBorders>
            <w:shd w:val="clear" w:color="auto" w:fill="auto"/>
            <w:noWrap/>
            <w:vAlign w:val="bottom"/>
            <w:hideMark/>
          </w:tcPr>
          <w:p w:rsidR="000E08E5" w:rsidRPr="000E08E5" w:rsidRDefault="000E08E5" w:rsidP="000E08E5">
            <w:pPr>
              <w:rPr>
                <w:rFonts w:ascii="Calibri" w:eastAsia="Times New Roman" w:hAnsi="Calibri" w:cs="Calibri"/>
                <w:color w:val="000000"/>
                <w:sz w:val="20"/>
                <w:szCs w:val="20"/>
                <w:lang w:eastAsia="en-GB"/>
              </w:rPr>
            </w:pPr>
            <w:r w:rsidRPr="000E08E5">
              <w:rPr>
                <w:rFonts w:ascii="Calibri" w:eastAsia="Times New Roman" w:hAnsi="Calibri" w:cs="Calibri"/>
                <w:color w:val="000000"/>
                <w:sz w:val="20"/>
                <w:szCs w:val="20"/>
                <w:lang w:eastAsia="en-GB"/>
              </w:rPr>
              <w:t> </w:t>
            </w:r>
          </w:p>
        </w:tc>
        <w:tc>
          <w:tcPr>
            <w:tcW w:w="2460" w:type="dxa"/>
            <w:tcBorders>
              <w:top w:val="nil"/>
              <w:left w:val="nil"/>
              <w:bottom w:val="single" w:sz="4" w:space="0" w:color="auto"/>
              <w:right w:val="single" w:sz="4" w:space="0" w:color="auto"/>
            </w:tcBorders>
            <w:shd w:val="clear" w:color="auto" w:fill="auto"/>
            <w:noWrap/>
            <w:vAlign w:val="bottom"/>
            <w:hideMark/>
          </w:tcPr>
          <w:p w:rsidR="000E08E5" w:rsidRPr="000E08E5" w:rsidRDefault="000E08E5" w:rsidP="000E08E5">
            <w:pPr>
              <w:rPr>
                <w:rFonts w:ascii="Calibri" w:eastAsia="Times New Roman" w:hAnsi="Calibri" w:cs="Calibri"/>
                <w:color w:val="000000"/>
                <w:sz w:val="20"/>
                <w:szCs w:val="20"/>
                <w:lang w:eastAsia="en-GB"/>
              </w:rPr>
            </w:pPr>
            <w:r w:rsidRPr="000E08E5">
              <w:rPr>
                <w:rFonts w:ascii="Calibri" w:eastAsia="Times New Roman" w:hAnsi="Calibri" w:cs="Calibri"/>
                <w:color w:val="000000"/>
                <w:sz w:val="20"/>
                <w:szCs w:val="20"/>
                <w:lang w:eastAsia="en-GB"/>
              </w:rPr>
              <w:t> </w:t>
            </w:r>
          </w:p>
        </w:tc>
        <w:tc>
          <w:tcPr>
            <w:tcW w:w="1160" w:type="dxa"/>
            <w:tcBorders>
              <w:top w:val="nil"/>
              <w:left w:val="nil"/>
              <w:bottom w:val="single" w:sz="4" w:space="0" w:color="auto"/>
              <w:right w:val="single" w:sz="4" w:space="0" w:color="auto"/>
            </w:tcBorders>
            <w:shd w:val="clear" w:color="auto" w:fill="auto"/>
            <w:noWrap/>
            <w:vAlign w:val="bottom"/>
            <w:hideMark/>
          </w:tcPr>
          <w:p w:rsidR="000E08E5" w:rsidRPr="000E08E5" w:rsidRDefault="000E08E5" w:rsidP="000E08E5">
            <w:pPr>
              <w:rPr>
                <w:rFonts w:ascii="Calibri" w:eastAsia="Times New Roman" w:hAnsi="Calibri" w:cs="Calibri"/>
                <w:color w:val="000000"/>
                <w:lang w:eastAsia="en-GB"/>
              </w:rPr>
            </w:pPr>
            <w:r w:rsidRPr="000E08E5">
              <w:rPr>
                <w:rFonts w:ascii="Calibri" w:eastAsia="Times New Roman" w:hAnsi="Calibri" w:cs="Calibri"/>
                <w:color w:val="000000"/>
                <w:lang w:eastAsia="en-GB"/>
              </w:rPr>
              <w:t> </w:t>
            </w:r>
          </w:p>
        </w:tc>
        <w:tc>
          <w:tcPr>
            <w:tcW w:w="1160" w:type="dxa"/>
            <w:tcBorders>
              <w:top w:val="single" w:sz="4" w:space="0" w:color="auto"/>
              <w:left w:val="nil"/>
              <w:bottom w:val="single" w:sz="4" w:space="0" w:color="auto"/>
              <w:right w:val="single" w:sz="12" w:space="0" w:color="auto"/>
            </w:tcBorders>
            <w:shd w:val="clear" w:color="auto" w:fill="auto"/>
            <w:noWrap/>
            <w:vAlign w:val="bottom"/>
            <w:hideMark/>
          </w:tcPr>
          <w:p w:rsidR="000E08E5" w:rsidRPr="000E08E5" w:rsidRDefault="000E08E5" w:rsidP="000E08E5">
            <w:pPr>
              <w:jc w:val="right"/>
              <w:rPr>
                <w:rFonts w:ascii="Calibri" w:eastAsia="Times New Roman" w:hAnsi="Calibri" w:cs="Calibri"/>
                <w:color w:val="000000"/>
                <w:sz w:val="20"/>
                <w:szCs w:val="20"/>
                <w:lang w:eastAsia="en-GB"/>
              </w:rPr>
            </w:pPr>
            <w:r w:rsidRPr="000E08E5">
              <w:rPr>
                <w:rFonts w:ascii="Calibri" w:eastAsia="Times New Roman" w:hAnsi="Calibri" w:cs="Calibri"/>
                <w:color w:val="000000"/>
                <w:sz w:val="20"/>
                <w:szCs w:val="20"/>
                <w:lang w:eastAsia="en-GB"/>
              </w:rPr>
              <w:t>1,7</w:t>
            </w:r>
            <w:r w:rsidR="008C409A">
              <w:rPr>
                <w:rFonts w:ascii="Calibri" w:eastAsia="Times New Roman" w:hAnsi="Calibri" w:cs="Calibri"/>
                <w:color w:val="000000"/>
                <w:sz w:val="20"/>
                <w:szCs w:val="20"/>
                <w:lang w:eastAsia="en-GB"/>
              </w:rPr>
              <w:t>19</w:t>
            </w:r>
          </w:p>
        </w:tc>
        <w:tc>
          <w:tcPr>
            <w:tcW w:w="1160" w:type="dxa"/>
            <w:tcBorders>
              <w:top w:val="nil"/>
              <w:left w:val="single" w:sz="12" w:space="0" w:color="auto"/>
              <w:bottom w:val="single" w:sz="4" w:space="0" w:color="auto"/>
              <w:right w:val="single" w:sz="4" w:space="0" w:color="auto"/>
            </w:tcBorders>
            <w:shd w:val="clear" w:color="auto" w:fill="auto"/>
            <w:noWrap/>
            <w:vAlign w:val="bottom"/>
            <w:hideMark/>
          </w:tcPr>
          <w:p w:rsidR="000E08E5" w:rsidRPr="000E08E5" w:rsidRDefault="000E08E5" w:rsidP="000E08E5">
            <w:pPr>
              <w:rPr>
                <w:rFonts w:ascii="Calibri" w:eastAsia="Times New Roman" w:hAnsi="Calibri" w:cs="Calibri"/>
                <w:color w:val="000000"/>
                <w:lang w:eastAsia="en-GB"/>
              </w:rPr>
            </w:pPr>
            <w:r w:rsidRPr="000E08E5">
              <w:rPr>
                <w:rFonts w:ascii="Calibri" w:eastAsia="Times New Roman" w:hAnsi="Calibri" w:cs="Calibri"/>
                <w:color w:val="000000"/>
                <w:lang w:eastAsia="en-GB"/>
              </w:rPr>
              <w:t> </w:t>
            </w:r>
          </w:p>
        </w:tc>
        <w:tc>
          <w:tcPr>
            <w:tcW w:w="1160" w:type="dxa"/>
            <w:tcBorders>
              <w:top w:val="nil"/>
              <w:left w:val="nil"/>
              <w:bottom w:val="single" w:sz="4" w:space="0" w:color="auto"/>
              <w:right w:val="single" w:sz="4" w:space="0" w:color="auto"/>
            </w:tcBorders>
            <w:shd w:val="clear" w:color="auto" w:fill="auto"/>
            <w:noWrap/>
            <w:vAlign w:val="bottom"/>
            <w:hideMark/>
          </w:tcPr>
          <w:p w:rsidR="000E08E5" w:rsidRPr="000E08E5" w:rsidRDefault="000E08E5" w:rsidP="000E08E5">
            <w:pPr>
              <w:jc w:val="right"/>
              <w:rPr>
                <w:rFonts w:ascii="Calibri" w:eastAsia="Times New Roman" w:hAnsi="Calibri" w:cs="Calibri"/>
                <w:color w:val="000000"/>
                <w:sz w:val="20"/>
                <w:szCs w:val="20"/>
                <w:lang w:eastAsia="en-GB"/>
              </w:rPr>
            </w:pPr>
            <w:r w:rsidRPr="000E08E5">
              <w:rPr>
                <w:rFonts w:ascii="Calibri" w:eastAsia="Times New Roman" w:hAnsi="Calibri" w:cs="Calibri"/>
                <w:color w:val="000000"/>
                <w:sz w:val="20"/>
                <w:szCs w:val="20"/>
                <w:lang w:eastAsia="en-GB"/>
              </w:rPr>
              <w:t>1,314</w:t>
            </w:r>
          </w:p>
        </w:tc>
      </w:tr>
      <w:tr w:rsidR="000E08E5" w:rsidRPr="000E08E5" w:rsidTr="00CE7924">
        <w:trPr>
          <w:trHeight w:val="312"/>
        </w:trPr>
        <w:tc>
          <w:tcPr>
            <w:tcW w:w="2841" w:type="dxa"/>
            <w:tcBorders>
              <w:top w:val="nil"/>
              <w:left w:val="single" w:sz="4" w:space="0" w:color="auto"/>
              <w:bottom w:val="single" w:sz="12" w:space="0" w:color="auto"/>
              <w:right w:val="single" w:sz="4" w:space="0" w:color="auto"/>
            </w:tcBorders>
            <w:shd w:val="clear" w:color="auto" w:fill="auto"/>
            <w:noWrap/>
            <w:vAlign w:val="bottom"/>
            <w:hideMark/>
          </w:tcPr>
          <w:p w:rsidR="000E08E5" w:rsidRPr="000E08E5" w:rsidRDefault="000E08E5" w:rsidP="000E08E5">
            <w:pPr>
              <w:rPr>
                <w:rFonts w:ascii="Calibri" w:eastAsia="Times New Roman" w:hAnsi="Calibri" w:cs="Calibri"/>
                <w:b/>
                <w:color w:val="FF0000"/>
                <w:sz w:val="20"/>
                <w:szCs w:val="20"/>
                <w:lang w:eastAsia="en-GB"/>
              </w:rPr>
            </w:pPr>
            <w:r w:rsidRPr="000E08E5">
              <w:rPr>
                <w:rFonts w:ascii="Calibri" w:eastAsia="Times New Roman" w:hAnsi="Calibri" w:cs="Calibri"/>
                <w:b/>
                <w:color w:val="FF0000"/>
                <w:sz w:val="20"/>
                <w:szCs w:val="20"/>
                <w:lang w:eastAsia="en-GB"/>
              </w:rPr>
              <w:t>Total Expense</w:t>
            </w:r>
          </w:p>
        </w:tc>
        <w:tc>
          <w:tcPr>
            <w:tcW w:w="2460" w:type="dxa"/>
            <w:tcBorders>
              <w:top w:val="nil"/>
              <w:left w:val="nil"/>
              <w:bottom w:val="single" w:sz="12" w:space="0" w:color="auto"/>
              <w:right w:val="single" w:sz="4" w:space="0" w:color="auto"/>
            </w:tcBorders>
            <w:shd w:val="clear" w:color="auto" w:fill="auto"/>
            <w:noWrap/>
            <w:vAlign w:val="bottom"/>
            <w:hideMark/>
          </w:tcPr>
          <w:p w:rsidR="000E08E5" w:rsidRPr="000E08E5" w:rsidRDefault="000E08E5" w:rsidP="000E08E5">
            <w:pPr>
              <w:rPr>
                <w:rFonts w:ascii="Calibri" w:eastAsia="Times New Roman" w:hAnsi="Calibri" w:cs="Calibri"/>
                <w:color w:val="000000"/>
                <w:sz w:val="20"/>
                <w:szCs w:val="20"/>
                <w:lang w:eastAsia="en-GB"/>
              </w:rPr>
            </w:pPr>
            <w:r w:rsidRPr="000E08E5">
              <w:rPr>
                <w:rFonts w:ascii="Calibri" w:eastAsia="Times New Roman" w:hAnsi="Calibri" w:cs="Calibri"/>
                <w:color w:val="000000"/>
                <w:sz w:val="20"/>
                <w:szCs w:val="20"/>
                <w:lang w:eastAsia="en-GB"/>
              </w:rPr>
              <w:t> </w:t>
            </w:r>
          </w:p>
        </w:tc>
        <w:tc>
          <w:tcPr>
            <w:tcW w:w="1160" w:type="dxa"/>
            <w:tcBorders>
              <w:top w:val="nil"/>
              <w:left w:val="nil"/>
              <w:bottom w:val="single" w:sz="12" w:space="0" w:color="auto"/>
              <w:right w:val="single" w:sz="4" w:space="0" w:color="auto"/>
            </w:tcBorders>
            <w:shd w:val="clear" w:color="auto" w:fill="auto"/>
            <w:noWrap/>
            <w:vAlign w:val="bottom"/>
            <w:hideMark/>
          </w:tcPr>
          <w:p w:rsidR="000E08E5" w:rsidRPr="000E08E5" w:rsidRDefault="000E08E5" w:rsidP="000E08E5">
            <w:pPr>
              <w:jc w:val="right"/>
              <w:rPr>
                <w:rFonts w:ascii="Calibri" w:eastAsia="Times New Roman" w:hAnsi="Calibri" w:cs="Calibri"/>
                <w:color w:val="000000"/>
                <w:sz w:val="20"/>
                <w:szCs w:val="20"/>
                <w:lang w:eastAsia="en-GB"/>
              </w:rPr>
            </w:pPr>
            <w:r w:rsidRPr="000E08E5">
              <w:rPr>
                <w:rFonts w:ascii="Calibri" w:eastAsia="Times New Roman" w:hAnsi="Calibri" w:cs="Calibri"/>
                <w:color w:val="000000"/>
                <w:sz w:val="20"/>
                <w:szCs w:val="20"/>
                <w:lang w:eastAsia="en-GB"/>
              </w:rPr>
              <w:t> </w:t>
            </w:r>
          </w:p>
        </w:tc>
        <w:tc>
          <w:tcPr>
            <w:tcW w:w="1160" w:type="dxa"/>
            <w:tcBorders>
              <w:top w:val="single" w:sz="4" w:space="0" w:color="auto"/>
              <w:left w:val="nil"/>
              <w:bottom w:val="single" w:sz="12" w:space="0" w:color="auto"/>
              <w:right w:val="single" w:sz="12" w:space="0" w:color="auto"/>
            </w:tcBorders>
            <w:shd w:val="clear" w:color="auto" w:fill="auto"/>
            <w:noWrap/>
            <w:vAlign w:val="bottom"/>
            <w:hideMark/>
          </w:tcPr>
          <w:p w:rsidR="000E08E5" w:rsidRPr="000E08E5" w:rsidRDefault="000E08E5" w:rsidP="000E08E5">
            <w:pPr>
              <w:jc w:val="right"/>
              <w:rPr>
                <w:rFonts w:ascii="Calibri" w:eastAsia="Times New Roman" w:hAnsi="Calibri" w:cs="Calibri"/>
                <w:b/>
                <w:bCs/>
                <w:color w:val="000000"/>
                <w:sz w:val="20"/>
                <w:szCs w:val="20"/>
                <w:lang w:eastAsia="en-GB"/>
              </w:rPr>
            </w:pPr>
            <w:r w:rsidRPr="000E08E5">
              <w:rPr>
                <w:rFonts w:ascii="Calibri" w:eastAsia="Times New Roman" w:hAnsi="Calibri" w:cs="Calibri"/>
                <w:b/>
                <w:bCs/>
                <w:color w:val="000000"/>
                <w:sz w:val="20"/>
                <w:szCs w:val="20"/>
                <w:lang w:eastAsia="en-GB"/>
              </w:rPr>
              <w:t>3</w:t>
            </w:r>
            <w:r w:rsidR="008C409A">
              <w:rPr>
                <w:rFonts w:ascii="Calibri" w:eastAsia="Times New Roman" w:hAnsi="Calibri" w:cs="Calibri"/>
                <w:b/>
                <w:bCs/>
                <w:color w:val="000000"/>
                <w:sz w:val="20"/>
                <w:szCs w:val="20"/>
                <w:lang w:eastAsia="en-GB"/>
              </w:rPr>
              <w:t>4,249</w:t>
            </w:r>
          </w:p>
        </w:tc>
        <w:tc>
          <w:tcPr>
            <w:tcW w:w="1160" w:type="dxa"/>
            <w:tcBorders>
              <w:top w:val="nil"/>
              <w:left w:val="single" w:sz="12" w:space="0" w:color="auto"/>
              <w:bottom w:val="single" w:sz="12" w:space="0" w:color="auto"/>
              <w:right w:val="single" w:sz="4" w:space="0" w:color="auto"/>
            </w:tcBorders>
            <w:shd w:val="clear" w:color="auto" w:fill="auto"/>
            <w:noWrap/>
            <w:vAlign w:val="bottom"/>
            <w:hideMark/>
          </w:tcPr>
          <w:p w:rsidR="000E08E5" w:rsidRPr="000E08E5" w:rsidRDefault="000E08E5" w:rsidP="000E08E5">
            <w:pPr>
              <w:jc w:val="right"/>
              <w:rPr>
                <w:rFonts w:ascii="Calibri" w:eastAsia="Times New Roman" w:hAnsi="Calibri" w:cs="Calibri"/>
                <w:color w:val="000000"/>
                <w:sz w:val="20"/>
                <w:szCs w:val="20"/>
                <w:lang w:eastAsia="en-GB"/>
              </w:rPr>
            </w:pPr>
            <w:r w:rsidRPr="000E08E5">
              <w:rPr>
                <w:rFonts w:ascii="Calibri" w:eastAsia="Times New Roman" w:hAnsi="Calibri" w:cs="Calibri"/>
                <w:color w:val="000000"/>
                <w:sz w:val="20"/>
                <w:szCs w:val="20"/>
                <w:lang w:eastAsia="en-GB"/>
              </w:rPr>
              <w:t> </w:t>
            </w:r>
          </w:p>
        </w:tc>
        <w:tc>
          <w:tcPr>
            <w:tcW w:w="1160" w:type="dxa"/>
            <w:tcBorders>
              <w:top w:val="nil"/>
              <w:left w:val="nil"/>
              <w:bottom w:val="single" w:sz="12" w:space="0" w:color="auto"/>
              <w:right w:val="single" w:sz="4" w:space="0" w:color="auto"/>
            </w:tcBorders>
            <w:shd w:val="clear" w:color="auto" w:fill="auto"/>
            <w:noWrap/>
            <w:vAlign w:val="bottom"/>
            <w:hideMark/>
          </w:tcPr>
          <w:p w:rsidR="000E08E5" w:rsidRPr="000E08E5" w:rsidRDefault="000E08E5" w:rsidP="000E08E5">
            <w:pPr>
              <w:jc w:val="right"/>
              <w:rPr>
                <w:rFonts w:ascii="Calibri" w:eastAsia="Times New Roman" w:hAnsi="Calibri" w:cs="Calibri"/>
                <w:b/>
                <w:bCs/>
                <w:color w:val="000000"/>
                <w:sz w:val="20"/>
                <w:szCs w:val="20"/>
                <w:lang w:eastAsia="en-GB"/>
              </w:rPr>
            </w:pPr>
            <w:r w:rsidRPr="000E08E5">
              <w:rPr>
                <w:rFonts w:ascii="Calibri" w:eastAsia="Times New Roman" w:hAnsi="Calibri" w:cs="Calibri"/>
                <w:b/>
                <w:bCs/>
                <w:color w:val="000000"/>
                <w:sz w:val="20"/>
                <w:szCs w:val="20"/>
                <w:lang w:eastAsia="en-GB"/>
              </w:rPr>
              <w:t>20,721</w:t>
            </w:r>
          </w:p>
        </w:tc>
      </w:tr>
      <w:tr w:rsidR="000E08E5" w:rsidRPr="000E08E5" w:rsidTr="00CE7924">
        <w:trPr>
          <w:trHeight w:val="90"/>
        </w:trPr>
        <w:tc>
          <w:tcPr>
            <w:tcW w:w="2841" w:type="dxa"/>
            <w:tcBorders>
              <w:top w:val="single" w:sz="12" w:space="0" w:color="auto"/>
              <w:left w:val="single" w:sz="4" w:space="0" w:color="auto"/>
              <w:bottom w:val="single" w:sz="4" w:space="0" w:color="auto"/>
              <w:right w:val="single" w:sz="4" w:space="0" w:color="auto"/>
            </w:tcBorders>
            <w:shd w:val="clear" w:color="auto" w:fill="auto"/>
            <w:noWrap/>
            <w:vAlign w:val="bottom"/>
            <w:hideMark/>
          </w:tcPr>
          <w:p w:rsidR="000E08E5" w:rsidRPr="000E08E5" w:rsidRDefault="000E08E5" w:rsidP="000E08E5">
            <w:pPr>
              <w:rPr>
                <w:rFonts w:ascii="Calibri" w:eastAsia="Times New Roman" w:hAnsi="Calibri" w:cs="Calibri"/>
                <w:b/>
                <w:bCs/>
                <w:color w:val="FF0000"/>
                <w:sz w:val="20"/>
                <w:szCs w:val="20"/>
                <w:lang w:eastAsia="en-GB"/>
              </w:rPr>
            </w:pPr>
            <w:r w:rsidRPr="000E08E5">
              <w:rPr>
                <w:rFonts w:ascii="Calibri" w:eastAsia="Times New Roman" w:hAnsi="Calibri" w:cs="Calibri"/>
                <w:b/>
                <w:bCs/>
                <w:color w:val="FF0000"/>
                <w:sz w:val="20"/>
                <w:szCs w:val="20"/>
                <w:lang w:eastAsia="en-GB"/>
              </w:rPr>
              <w:t>SURPLUS</w:t>
            </w:r>
            <w:r w:rsidR="00CE7924" w:rsidRPr="00CE7924">
              <w:rPr>
                <w:rFonts w:ascii="Calibri" w:eastAsia="Times New Roman" w:hAnsi="Calibri" w:cs="Calibri"/>
                <w:b/>
                <w:bCs/>
                <w:color w:val="FF0000"/>
                <w:sz w:val="20"/>
                <w:szCs w:val="20"/>
                <w:lang w:eastAsia="en-GB"/>
              </w:rPr>
              <w:t xml:space="preserve"> </w:t>
            </w:r>
            <w:r w:rsidRPr="000E08E5">
              <w:rPr>
                <w:rFonts w:ascii="Calibri" w:eastAsia="Times New Roman" w:hAnsi="Calibri" w:cs="Calibri"/>
                <w:b/>
                <w:bCs/>
                <w:color w:val="FF0000"/>
                <w:sz w:val="20"/>
                <w:szCs w:val="20"/>
                <w:lang w:eastAsia="en-GB"/>
              </w:rPr>
              <w:t>/</w:t>
            </w:r>
            <w:r w:rsidR="00CE7924" w:rsidRPr="00CE7924">
              <w:rPr>
                <w:rFonts w:ascii="Calibri" w:eastAsia="Times New Roman" w:hAnsi="Calibri" w:cs="Calibri"/>
                <w:b/>
                <w:bCs/>
                <w:color w:val="FF0000"/>
                <w:sz w:val="20"/>
                <w:szCs w:val="20"/>
                <w:lang w:eastAsia="en-GB"/>
              </w:rPr>
              <w:t xml:space="preserve"> </w:t>
            </w:r>
            <w:r w:rsidRPr="000E08E5">
              <w:rPr>
                <w:rFonts w:ascii="Calibri" w:eastAsia="Times New Roman" w:hAnsi="Calibri" w:cs="Calibri"/>
                <w:b/>
                <w:bCs/>
                <w:color w:val="FF0000"/>
                <w:sz w:val="20"/>
                <w:szCs w:val="20"/>
                <w:lang w:eastAsia="en-GB"/>
              </w:rPr>
              <w:t>DEFICIT</w:t>
            </w:r>
          </w:p>
        </w:tc>
        <w:tc>
          <w:tcPr>
            <w:tcW w:w="2460" w:type="dxa"/>
            <w:tcBorders>
              <w:top w:val="single" w:sz="12" w:space="0" w:color="auto"/>
              <w:left w:val="nil"/>
              <w:bottom w:val="single" w:sz="4" w:space="0" w:color="auto"/>
              <w:right w:val="single" w:sz="4" w:space="0" w:color="auto"/>
            </w:tcBorders>
            <w:shd w:val="clear" w:color="auto" w:fill="auto"/>
            <w:noWrap/>
            <w:vAlign w:val="bottom"/>
            <w:hideMark/>
          </w:tcPr>
          <w:p w:rsidR="000E08E5" w:rsidRPr="000E08E5" w:rsidRDefault="000E08E5" w:rsidP="000E08E5">
            <w:pPr>
              <w:rPr>
                <w:rFonts w:ascii="Calibri" w:eastAsia="Times New Roman" w:hAnsi="Calibri" w:cs="Calibri"/>
                <w:color w:val="000000"/>
                <w:sz w:val="20"/>
                <w:szCs w:val="20"/>
                <w:lang w:eastAsia="en-GB"/>
              </w:rPr>
            </w:pPr>
            <w:r w:rsidRPr="000E08E5">
              <w:rPr>
                <w:rFonts w:ascii="Calibri" w:eastAsia="Times New Roman" w:hAnsi="Calibri" w:cs="Calibri"/>
                <w:color w:val="000000"/>
                <w:sz w:val="20"/>
                <w:szCs w:val="20"/>
                <w:lang w:eastAsia="en-GB"/>
              </w:rPr>
              <w:t> </w:t>
            </w:r>
          </w:p>
        </w:tc>
        <w:tc>
          <w:tcPr>
            <w:tcW w:w="1160" w:type="dxa"/>
            <w:tcBorders>
              <w:top w:val="single" w:sz="12" w:space="0" w:color="auto"/>
              <w:left w:val="nil"/>
              <w:bottom w:val="single" w:sz="4" w:space="0" w:color="auto"/>
              <w:right w:val="single" w:sz="4" w:space="0" w:color="auto"/>
            </w:tcBorders>
            <w:shd w:val="clear" w:color="auto" w:fill="auto"/>
            <w:noWrap/>
            <w:vAlign w:val="bottom"/>
            <w:hideMark/>
          </w:tcPr>
          <w:p w:rsidR="000E08E5" w:rsidRPr="000E08E5" w:rsidRDefault="000E08E5" w:rsidP="000E08E5">
            <w:pPr>
              <w:jc w:val="right"/>
              <w:rPr>
                <w:rFonts w:ascii="Calibri" w:eastAsia="Times New Roman" w:hAnsi="Calibri" w:cs="Calibri"/>
                <w:color w:val="000000"/>
                <w:sz w:val="20"/>
                <w:szCs w:val="20"/>
                <w:lang w:eastAsia="en-GB"/>
              </w:rPr>
            </w:pPr>
            <w:r w:rsidRPr="000E08E5">
              <w:rPr>
                <w:rFonts w:ascii="Calibri" w:eastAsia="Times New Roman" w:hAnsi="Calibri" w:cs="Calibri"/>
                <w:color w:val="000000"/>
                <w:sz w:val="20"/>
                <w:szCs w:val="20"/>
                <w:lang w:eastAsia="en-GB"/>
              </w:rPr>
              <w:t> </w:t>
            </w:r>
          </w:p>
        </w:tc>
        <w:tc>
          <w:tcPr>
            <w:tcW w:w="1160" w:type="dxa"/>
            <w:tcBorders>
              <w:top w:val="single" w:sz="12" w:space="0" w:color="auto"/>
              <w:left w:val="nil"/>
              <w:bottom w:val="single" w:sz="4" w:space="0" w:color="auto"/>
              <w:right w:val="single" w:sz="12" w:space="0" w:color="auto"/>
            </w:tcBorders>
            <w:shd w:val="clear" w:color="auto" w:fill="auto"/>
            <w:noWrap/>
            <w:vAlign w:val="bottom"/>
            <w:hideMark/>
          </w:tcPr>
          <w:p w:rsidR="000E08E5" w:rsidRPr="000E08E5" w:rsidRDefault="008C409A" w:rsidP="000E08E5">
            <w:pPr>
              <w:jc w:val="right"/>
              <w:rPr>
                <w:rFonts w:ascii="Calibri" w:eastAsia="Times New Roman" w:hAnsi="Calibri" w:cs="Calibri"/>
                <w:b/>
                <w:bCs/>
                <w:sz w:val="20"/>
                <w:szCs w:val="20"/>
                <w:lang w:eastAsia="en-GB"/>
              </w:rPr>
            </w:pPr>
            <w:r>
              <w:rPr>
                <w:rFonts w:ascii="Calibri" w:eastAsia="Times New Roman" w:hAnsi="Calibri" w:cs="Calibri"/>
                <w:b/>
                <w:bCs/>
                <w:sz w:val="20"/>
                <w:szCs w:val="20"/>
                <w:lang w:eastAsia="en-GB"/>
              </w:rPr>
              <w:t>2,333</w:t>
            </w:r>
            <w:r w:rsidR="000E08E5" w:rsidRPr="000E08E5">
              <w:rPr>
                <w:rFonts w:ascii="Calibri" w:eastAsia="Times New Roman" w:hAnsi="Calibri" w:cs="Calibri"/>
                <w:b/>
                <w:bCs/>
                <w:sz w:val="20"/>
                <w:szCs w:val="20"/>
                <w:lang w:eastAsia="en-GB"/>
              </w:rPr>
              <w:t xml:space="preserve"> </w:t>
            </w:r>
          </w:p>
        </w:tc>
        <w:tc>
          <w:tcPr>
            <w:tcW w:w="1160" w:type="dxa"/>
            <w:tcBorders>
              <w:top w:val="single" w:sz="12" w:space="0" w:color="auto"/>
              <w:left w:val="single" w:sz="12" w:space="0" w:color="auto"/>
              <w:bottom w:val="single" w:sz="4" w:space="0" w:color="auto"/>
              <w:right w:val="single" w:sz="4" w:space="0" w:color="auto"/>
            </w:tcBorders>
            <w:shd w:val="clear" w:color="auto" w:fill="auto"/>
            <w:noWrap/>
            <w:vAlign w:val="bottom"/>
            <w:hideMark/>
          </w:tcPr>
          <w:p w:rsidR="000E08E5" w:rsidRPr="000E08E5" w:rsidRDefault="000E08E5" w:rsidP="000E08E5">
            <w:pPr>
              <w:jc w:val="right"/>
              <w:rPr>
                <w:rFonts w:ascii="Calibri" w:eastAsia="Times New Roman" w:hAnsi="Calibri" w:cs="Calibri"/>
                <w:color w:val="000000"/>
                <w:sz w:val="20"/>
                <w:szCs w:val="20"/>
                <w:lang w:eastAsia="en-GB"/>
              </w:rPr>
            </w:pPr>
            <w:r w:rsidRPr="000E08E5">
              <w:rPr>
                <w:rFonts w:ascii="Calibri" w:eastAsia="Times New Roman" w:hAnsi="Calibri" w:cs="Calibri"/>
                <w:color w:val="000000"/>
                <w:sz w:val="20"/>
                <w:szCs w:val="20"/>
                <w:lang w:eastAsia="en-GB"/>
              </w:rPr>
              <w:t> </w:t>
            </w:r>
          </w:p>
        </w:tc>
        <w:tc>
          <w:tcPr>
            <w:tcW w:w="1160" w:type="dxa"/>
            <w:tcBorders>
              <w:top w:val="single" w:sz="12" w:space="0" w:color="auto"/>
              <w:left w:val="nil"/>
              <w:bottom w:val="single" w:sz="4" w:space="0" w:color="auto"/>
              <w:right w:val="single" w:sz="4" w:space="0" w:color="auto"/>
            </w:tcBorders>
            <w:shd w:val="clear" w:color="auto" w:fill="auto"/>
            <w:noWrap/>
            <w:vAlign w:val="bottom"/>
            <w:hideMark/>
          </w:tcPr>
          <w:p w:rsidR="000E08E5" w:rsidRPr="000E08E5" w:rsidRDefault="000E08E5" w:rsidP="000E08E5">
            <w:pPr>
              <w:jc w:val="right"/>
              <w:rPr>
                <w:rFonts w:ascii="Calibri" w:eastAsia="Times New Roman" w:hAnsi="Calibri" w:cs="Calibri"/>
                <w:b/>
                <w:bCs/>
                <w:sz w:val="20"/>
                <w:szCs w:val="20"/>
                <w:lang w:eastAsia="en-GB"/>
              </w:rPr>
            </w:pPr>
            <w:r w:rsidRPr="000E08E5">
              <w:rPr>
                <w:rFonts w:ascii="Calibri" w:eastAsia="Times New Roman" w:hAnsi="Calibri" w:cs="Calibri"/>
                <w:b/>
                <w:bCs/>
                <w:sz w:val="20"/>
                <w:szCs w:val="20"/>
                <w:lang w:eastAsia="en-GB"/>
              </w:rPr>
              <w:t>(5,573)</w:t>
            </w:r>
          </w:p>
        </w:tc>
      </w:tr>
    </w:tbl>
    <w:p w:rsidR="00A56A17" w:rsidRPr="006F0704" w:rsidRDefault="00A56A17" w:rsidP="00A56A17">
      <w:pPr>
        <w:pStyle w:val="Heading2"/>
        <w:jc w:val="left"/>
        <w:rPr>
          <w:color w:val="FF0000"/>
          <w:sz w:val="22"/>
          <w:szCs w:val="22"/>
        </w:rPr>
      </w:pPr>
    </w:p>
    <w:p w:rsidR="00A56A17" w:rsidRPr="00F15B90" w:rsidRDefault="00A56A17" w:rsidP="00A56A17">
      <w:pPr>
        <w:pStyle w:val="Heading2"/>
        <w:spacing w:before="120"/>
        <w:rPr>
          <w:color w:val="FF0000"/>
          <w:sz w:val="36"/>
          <w:szCs w:val="36"/>
        </w:rPr>
      </w:pPr>
      <w:r w:rsidRPr="00F15B90">
        <w:rPr>
          <w:color w:val="FF0000"/>
          <w:sz w:val="36"/>
          <w:szCs w:val="36"/>
        </w:rPr>
        <w:t xml:space="preserve">Balance Sheet </w:t>
      </w:r>
    </w:p>
    <w:p w:rsidR="00A56A17" w:rsidRPr="00F15B90" w:rsidRDefault="00A56A17" w:rsidP="00A56A17">
      <w:pPr>
        <w:pStyle w:val="Heading2"/>
        <w:spacing w:before="120"/>
        <w:rPr>
          <w:color w:val="FF0000"/>
          <w:sz w:val="28"/>
          <w:szCs w:val="28"/>
        </w:rPr>
      </w:pPr>
      <w:r w:rsidRPr="00F15B90">
        <w:rPr>
          <w:color w:val="FF0000"/>
          <w:sz w:val="28"/>
          <w:szCs w:val="28"/>
        </w:rPr>
        <w:t>at 31</w:t>
      </w:r>
      <w:r w:rsidRPr="00F15B90">
        <w:rPr>
          <w:color w:val="FF0000"/>
          <w:sz w:val="28"/>
          <w:szCs w:val="28"/>
          <w:vertAlign w:val="superscript"/>
        </w:rPr>
        <w:t>st</w:t>
      </w:r>
      <w:r w:rsidR="00C456D0">
        <w:rPr>
          <w:color w:val="FF0000"/>
          <w:sz w:val="28"/>
          <w:szCs w:val="28"/>
        </w:rPr>
        <w:t xml:space="preserve"> July 2022</w:t>
      </w:r>
    </w:p>
    <w:p w:rsidR="00A56A17" w:rsidRPr="006F0704" w:rsidRDefault="00A56A17" w:rsidP="00A56A17">
      <w:pPr>
        <w:rPr>
          <w:b/>
          <w:bCs/>
          <w:sz w:val="22"/>
          <w:szCs w:val="22"/>
        </w:rPr>
      </w:pPr>
    </w:p>
    <w:p w:rsidR="00A56A17" w:rsidRPr="006F0704" w:rsidRDefault="00A56A17" w:rsidP="00A56A17">
      <w:pPr>
        <w:rPr>
          <w:sz w:val="22"/>
          <w:szCs w:val="22"/>
        </w:rPr>
      </w:pPr>
    </w:p>
    <w:tbl>
      <w:tblPr>
        <w:tblW w:w="9560" w:type="dxa"/>
        <w:tblInd w:w="-802" w:type="dxa"/>
        <w:tblLook w:val="04A0"/>
      </w:tblPr>
      <w:tblGrid>
        <w:gridCol w:w="2340"/>
        <w:gridCol w:w="2360"/>
        <w:gridCol w:w="1300"/>
        <w:gridCol w:w="1280"/>
        <w:gridCol w:w="1200"/>
        <w:gridCol w:w="1080"/>
      </w:tblGrid>
      <w:tr w:rsidR="00C456D0" w:rsidRPr="00C456D0" w:rsidTr="00C456D0">
        <w:trPr>
          <w:trHeight w:val="312"/>
        </w:trPr>
        <w:tc>
          <w:tcPr>
            <w:tcW w:w="2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456D0" w:rsidRPr="00C456D0" w:rsidRDefault="00C456D0" w:rsidP="00C456D0">
            <w:pPr>
              <w:rPr>
                <w:rFonts w:ascii="Calibri" w:eastAsia="Times New Roman" w:hAnsi="Calibri" w:cs="Calibri"/>
                <w:color w:val="000000"/>
                <w:sz w:val="20"/>
                <w:szCs w:val="20"/>
                <w:lang w:eastAsia="en-GB"/>
              </w:rPr>
            </w:pPr>
            <w:r w:rsidRPr="00C456D0">
              <w:rPr>
                <w:rFonts w:ascii="Calibri" w:eastAsia="Times New Roman" w:hAnsi="Calibri" w:cs="Calibri"/>
                <w:color w:val="000000"/>
                <w:sz w:val="20"/>
                <w:szCs w:val="20"/>
                <w:lang w:eastAsia="en-GB"/>
              </w:rPr>
              <w:t> </w:t>
            </w:r>
          </w:p>
        </w:tc>
        <w:tc>
          <w:tcPr>
            <w:tcW w:w="2360" w:type="dxa"/>
            <w:tcBorders>
              <w:top w:val="single" w:sz="4" w:space="0" w:color="auto"/>
              <w:left w:val="nil"/>
              <w:bottom w:val="single" w:sz="4" w:space="0" w:color="auto"/>
              <w:right w:val="single" w:sz="4" w:space="0" w:color="auto"/>
            </w:tcBorders>
            <w:shd w:val="clear" w:color="auto" w:fill="auto"/>
            <w:noWrap/>
            <w:vAlign w:val="bottom"/>
            <w:hideMark/>
          </w:tcPr>
          <w:p w:rsidR="00C456D0" w:rsidRPr="00C456D0" w:rsidRDefault="00C456D0" w:rsidP="00C456D0">
            <w:pPr>
              <w:rPr>
                <w:rFonts w:ascii="Calibri" w:eastAsia="Times New Roman" w:hAnsi="Calibri" w:cs="Calibri"/>
                <w:color w:val="000000"/>
                <w:sz w:val="20"/>
                <w:szCs w:val="20"/>
                <w:lang w:eastAsia="en-GB"/>
              </w:rPr>
            </w:pPr>
            <w:r w:rsidRPr="00C456D0">
              <w:rPr>
                <w:rFonts w:ascii="Calibri" w:eastAsia="Times New Roman" w:hAnsi="Calibri" w:cs="Calibri"/>
                <w:color w:val="000000"/>
                <w:sz w:val="20"/>
                <w:szCs w:val="20"/>
                <w:lang w:eastAsia="en-GB"/>
              </w:rPr>
              <w:t> </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rsidR="00C456D0" w:rsidRPr="00C456D0" w:rsidRDefault="00C456D0" w:rsidP="00FE445D">
            <w:pPr>
              <w:jc w:val="right"/>
              <w:rPr>
                <w:rFonts w:ascii="Calibri" w:eastAsia="Times New Roman" w:hAnsi="Calibri" w:cs="Calibri"/>
                <w:b/>
                <w:bCs/>
                <w:color w:val="FF0000"/>
                <w:sz w:val="20"/>
                <w:szCs w:val="20"/>
                <w:lang w:eastAsia="en-GB"/>
              </w:rPr>
            </w:pPr>
            <w:r w:rsidRPr="00C456D0">
              <w:rPr>
                <w:rFonts w:ascii="Calibri" w:eastAsia="Times New Roman" w:hAnsi="Calibri" w:cs="Calibri"/>
                <w:b/>
                <w:bCs/>
                <w:color w:val="FF0000"/>
                <w:sz w:val="20"/>
                <w:szCs w:val="20"/>
                <w:lang w:eastAsia="en-GB"/>
              </w:rPr>
              <w:t>2022</w:t>
            </w:r>
          </w:p>
        </w:tc>
        <w:tc>
          <w:tcPr>
            <w:tcW w:w="1280" w:type="dxa"/>
            <w:tcBorders>
              <w:top w:val="single" w:sz="4" w:space="0" w:color="auto"/>
              <w:left w:val="nil"/>
              <w:bottom w:val="single" w:sz="4" w:space="0" w:color="auto"/>
              <w:right w:val="single" w:sz="12" w:space="0" w:color="auto"/>
            </w:tcBorders>
            <w:shd w:val="clear" w:color="auto" w:fill="auto"/>
            <w:noWrap/>
            <w:vAlign w:val="bottom"/>
            <w:hideMark/>
          </w:tcPr>
          <w:p w:rsidR="00C456D0" w:rsidRPr="00C456D0" w:rsidRDefault="00C456D0" w:rsidP="00C456D0">
            <w:pPr>
              <w:jc w:val="right"/>
              <w:rPr>
                <w:rFonts w:ascii="Calibri" w:eastAsia="Times New Roman" w:hAnsi="Calibri" w:cs="Calibri"/>
                <w:b/>
                <w:bCs/>
                <w:color w:val="FF0000"/>
                <w:sz w:val="20"/>
                <w:szCs w:val="20"/>
                <w:lang w:eastAsia="en-GB"/>
              </w:rPr>
            </w:pPr>
          </w:p>
        </w:tc>
        <w:tc>
          <w:tcPr>
            <w:tcW w:w="1200"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C456D0" w:rsidRPr="00C456D0" w:rsidRDefault="00C456D0" w:rsidP="00FE445D">
            <w:pPr>
              <w:jc w:val="right"/>
              <w:rPr>
                <w:rFonts w:ascii="Calibri" w:eastAsia="Times New Roman" w:hAnsi="Calibri" w:cs="Calibri"/>
                <w:b/>
                <w:bCs/>
                <w:color w:val="FF0000"/>
                <w:sz w:val="20"/>
                <w:szCs w:val="20"/>
                <w:lang w:eastAsia="en-GB"/>
              </w:rPr>
            </w:pPr>
            <w:r w:rsidRPr="00C456D0">
              <w:rPr>
                <w:rFonts w:ascii="Calibri" w:eastAsia="Times New Roman" w:hAnsi="Calibri" w:cs="Calibri"/>
                <w:b/>
                <w:bCs/>
                <w:color w:val="FF0000"/>
                <w:sz w:val="20"/>
                <w:szCs w:val="20"/>
                <w:lang w:eastAsia="en-GB"/>
              </w:rPr>
              <w:t>2021</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rsidR="00C456D0" w:rsidRPr="00C456D0" w:rsidRDefault="00C456D0" w:rsidP="00C456D0">
            <w:pPr>
              <w:jc w:val="right"/>
              <w:rPr>
                <w:rFonts w:ascii="Calibri" w:eastAsia="Times New Roman" w:hAnsi="Calibri" w:cs="Calibri"/>
                <w:b/>
                <w:bCs/>
                <w:color w:val="000000"/>
                <w:sz w:val="20"/>
                <w:szCs w:val="20"/>
                <w:lang w:eastAsia="en-GB"/>
              </w:rPr>
            </w:pPr>
          </w:p>
        </w:tc>
      </w:tr>
      <w:tr w:rsidR="00C456D0" w:rsidRPr="00C456D0" w:rsidTr="00C456D0">
        <w:trPr>
          <w:trHeight w:val="312"/>
        </w:trPr>
        <w:tc>
          <w:tcPr>
            <w:tcW w:w="2340" w:type="dxa"/>
            <w:tcBorders>
              <w:top w:val="nil"/>
              <w:left w:val="single" w:sz="4" w:space="0" w:color="auto"/>
              <w:bottom w:val="single" w:sz="4" w:space="0" w:color="auto"/>
              <w:right w:val="single" w:sz="4" w:space="0" w:color="auto"/>
            </w:tcBorders>
            <w:shd w:val="clear" w:color="auto" w:fill="auto"/>
            <w:noWrap/>
            <w:vAlign w:val="bottom"/>
            <w:hideMark/>
          </w:tcPr>
          <w:p w:rsidR="00C456D0" w:rsidRPr="00C456D0" w:rsidRDefault="00C456D0" w:rsidP="00C456D0">
            <w:pPr>
              <w:rPr>
                <w:rFonts w:ascii="Calibri" w:eastAsia="Times New Roman" w:hAnsi="Calibri" w:cs="Calibri"/>
                <w:color w:val="000000"/>
                <w:lang w:eastAsia="en-GB"/>
              </w:rPr>
            </w:pPr>
            <w:r w:rsidRPr="00C456D0">
              <w:rPr>
                <w:rFonts w:ascii="Calibri" w:eastAsia="Times New Roman" w:hAnsi="Calibri" w:cs="Calibri"/>
                <w:color w:val="000000"/>
                <w:lang w:eastAsia="en-GB"/>
              </w:rPr>
              <w:t> </w:t>
            </w:r>
          </w:p>
        </w:tc>
        <w:tc>
          <w:tcPr>
            <w:tcW w:w="2360" w:type="dxa"/>
            <w:tcBorders>
              <w:top w:val="nil"/>
              <w:left w:val="nil"/>
              <w:bottom w:val="single" w:sz="4" w:space="0" w:color="auto"/>
              <w:right w:val="single" w:sz="4" w:space="0" w:color="auto"/>
            </w:tcBorders>
            <w:shd w:val="clear" w:color="auto" w:fill="auto"/>
            <w:noWrap/>
            <w:vAlign w:val="bottom"/>
            <w:hideMark/>
          </w:tcPr>
          <w:p w:rsidR="00C456D0" w:rsidRPr="00C456D0" w:rsidRDefault="00C456D0" w:rsidP="00C456D0">
            <w:pPr>
              <w:rPr>
                <w:rFonts w:ascii="Calibri" w:eastAsia="Times New Roman" w:hAnsi="Calibri" w:cs="Calibri"/>
                <w:color w:val="000000"/>
                <w:sz w:val="20"/>
                <w:szCs w:val="20"/>
                <w:lang w:eastAsia="en-GB"/>
              </w:rPr>
            </w:pPr>
            <w:r w:rsidRPr="00C456D0">
              <w:rPr>
                <w:rFonts w:ascii="Calibri" w:eastAsia="Times New Roman" w:hAnsi="Calibri" w:cs="Calibri"/>
                <w:color w:val="000000"/>
                <w:sz w:val="20"/>
                <w:szCs w:val="20"/>
                <w:lang w:eastAsia="en-GB"/>
              </w:rPr>
              <w:t> </w:t>
            </w:r>
          </w:p>
        </w:tc>
        <w:tc>
          <w:tcPr>
            <w:tcW w:w="1300" w:type="dxa"/>
            <w:tcBorders>
              <w:top w:val="nil"/>
              <w:left w:val="nil"/>
              <w:bottom w:val="single" w:sz="4" w:space="0" w:color="auto"/>
              <w:right w:val="single" w:sz="4" w:space="0" w:color="auto"/>
            </w:tcBorders>
            <w:shd w:val="clear" w:color="auto" w:fill="auto"/>
            <w:noWrap/>
            <w:vAlign w:val="bottom"/>
            <w:hideMark/>
          </w:tcPr>
          <w:p w:rsidR="00C456D0" w:rsidRPr="00C456D0" w:rsidRDefault="00C456D0" w:rsidP="00FE445D">
            <w:pPr>
              <w:jc w:val="right"/>
              <w:rPr>
                <w:rFonts w:ascii="Calibri" w:eastAsia="Times New Roman" w:hAnsi="Calibri" w:cs="Calibri"/>
                <w:b/>
                <w:bCs/>
                <w:color w:val="000000"/>
                <w:sz w:val="20"/>
                <w:szCs w:val="20"/>
                <w:lang w:eastAsia="en-GB"/>
              </w:rPr>
            </w:pPr>
            <w:r w:rsidRPr="00C456D0">
              <w:rPr>
                <w:rFonts w:ascii="Calibri" w:eastAsia="Times New Roman" w:hAnsi="Calibri" w:cs="Calibri"/>
                <w:b/>
                <w:bCs/>
                <w:color w:val="000000"/>
                <w:sz w:val="20"/>
                <w:szCs w:val="20"/>
                <w:lang w:eastAsia="en-GB"/>
              </w:rPr>
              <w:t>£</w:t>
            </w:r>
          </w:p>
        </w:tc>
        <w:tc>
          <w:tcPr>
            <w:tcW w:w="1280" w:type="dxa"/>
            <w:tcBorders>
              <w:top w:val="single" w:sz="4" w:space="0" w:color="auto"/>
              <w:left w:val="nil"/>
              <w:bottom w:val="single" w:sz="4" w:space="0" w:color="auto"/>
              <w:right w:val="single" w:sz="12" w:space="0" w:color="auto"/>
            </w:tcBorders>
            <w:shd w:val="clear" w:color="auto" w:fill="auto"/>
            <w:noWrap/>
            <w:vAlign w:val="bottom"/>
            <w:hideMark/>
          </w:tcPr>
          <w:p w:rsidR="00C456D0" w:rsidRPr="00C456D0" w:rsidRDefault="00C456D0" w:rsidP="00C456D0">
            <w:pPr>
              <w:jc w:val="right"/>
              <w:rPr>
                <w:rFonts w:ascii="Calibri" w:eastAsia="Times New Roman" w:hAnsi="Calibri" w:cs="Calibri"/>
                <w:b/>
                <w:bCs/>
                <w:color w:val="000000"/>
                <w:sz w:val="20"/>
                <w:szCs w:val="20"/>
                <w:lang w:eastAsia="en-GB"/>
              </w:rPr>
            </w:pPr>
          </w:p>
        </w:tc>
        <w:tc>
          <w:tcPr>
            <w:tcW w:w="1200" w:type="dxa"/>
            <w:tcBorders>
              <w:top w:val="nil"/>
              <w:left w:val="single" w:sz="12" w:space="0" w:color="auto"/>
              <w:bottom w:val="single" w:sz="4" w:space="0" w:color="auto"/>
              <w:right w:val="single" w:sz="4" w:space="0" w:color="auto"/>
            </w:tcBorders>
            <w:shd w:val="clear" w:color="auto" w:fill="auto"/>
            <w:noWrap/>
            <w:vAlign w:val="bottom"/>
            <w:hideMark/>
          </w:tcPr>
          <w:p w:rsidR="00C456D0" w:rsidRPr="00C456D0" w:rsidRDefault="00C456D0" w:rsidP="00FE445D">
            <w:pPr>
              <w:jc w:val="right"/>
              <w:rPr>
                <w:rFonts w:ascii="Calibri" w:eastAsia="Times New Roman" w:hAnsi="Calibri" w:cs="Calibri"/>
                <w:b/>
                <w:bCs/>
                <w:color w:val="000000"/>
                <w:sz w:val="20"/>
                <w:szCs w:val="20"/>
                <w:lang w:eastAsia="en-GB"/>
              </w:rPr>
            </w:pPr>
            <w:r w:rsidRPr="00C456D0">
              <w:rPr>
                <w:rFonts w:ascii="Calibri" w:eastAsia="Times New Roman" w:hAnsi="Calibri" w:cs="Calibri"/>
                <w:b/>
                <w:bCs/>
                <w:color w:val="000000"/>
                <w:sz w:val="20"/>
                <w:szCs w:val="20"/>
                <w:lang w:eastAsia="en-GB"/>
              </w:rPr>
              <w:t>£</w:t>
            </w:r>
          </w:p>
        </w:tc>
        <w:tc>
          <w:tcPr>
            <w:tcW w:w="1080" w:type="dxa"/>
            <w:tcBorders>
              <w:top w:val="nil"/>
              <w:left w:val="nil"/>
              <w:bottom w:val="single" w:sz="4" w:space="0" w:color="auto"/>
              <w:right w:val="single" w:sz="4" w:space="0" w:color="auto"/>
            </w:tcBorders>
            <w:shd w:val="clear" w:color="auto" w:fill="auto"/>
            <w:noWrap/>
            <w:vAlign w:val="bottom"/>
            <w:hideMark/>
          </w:tcPr>
          <w:p w:rsidR="00C456D0" w:rsidRPr="00C456D0" w:rsidRDefault="00C456D0" w:rsidP="00C456D0">
            <w:pPr>
              <w:jc w:val="right"/>
              <w:rPr>
                <w:rFonts w:ascii="Calibri" w:eastAsia="Times New Roman" w:hAnsi="Calibri" w:cs="Calibri"/>
                <w:b/>
                <w:bCs/>
                <w:color w:val="000000"/>
                <w:sz w:val="20"/>
                <w:szCs w:val="20"/>
                <w:lang w:eastAsia="en-GB"/>
              </w:rPr>
            </w:pPr>
          </w:p>
        </w:tc>
      </w:tr>
      <w:tr w:rsidR="00C456D0" w:rsidRPr="00C456D0" w:rsidTr="00C456D0">
        <w:trPr>
          <w:trHeight w:val="312"/>
        </w:trPr>
        <w:tc>
          <w:tcPr>
            <w:tcW w:w="2340" w:type="dxa"/>
            <w:tcBorders>
              <w:top w:val="nil"/>
              <w:left w:val="single" w:sz="4" w:space="0" w:color="auto"/>
              <w:bottom w:val="single" w:sz="4" w:space="0" w:color="auto"/>
              <w:right w:val="single" w:sz="4" w:space="0" w:color="auto"/>
            </w:tcBorders>
            <w:shd w:val="clear" w:color="auto" w:fill="auto"/>
            <w:noWrap/>
            <w:vAlign w:val="bottom"/>
            <w:hideMark/>
          </w:tcPr>
          <w:p w:rsidR="00C456D0" w:rsidRPr="00C456D0" w:rsidRDefault="00C456D0" w:rsidP="00C456D0">
            <w:pPr>
              <w:rPr>
                <w:rFonts w:ascii="Calibri" w:eastAsia="Times New Roman" w:hAnsi="Calibri" w:cs="Calibri"/>
                <w:b/>
                <w:color w:val="000000"/>
                <w:sz w:val="20"/>
                <w:szCs w:val="20"/>
                <w:lang w:eastAsia="en-GB"/>
              </w:rPr>
            </w:pPr>
            <w:r w:rsidRPr="00C456D0">
              <w:rPr>
                <w:rFonts w:ascii="Calibri" w:eastAsia="Times New Roman" w:hAnsi="Calibri" w:cs="Calibri"/>
                <w:b/>
                <w:color w:val="000000"/>
                <w:sz w:val="20"/>
                <w:szCs w:val="20"/>
                <w:lang w:eastAsia="en-GB"/>
              </w:rPr>
              <w:t>CURRENT ASSETS:</w:t>
            </w:r>
          </w:p>
        </w:tc>
        <w:tc>
          <w:tcPr>
            <w:tcW w:w="2360" w:type="dxa"/>
            <w:tcBorders>
              <w:top w:val="nil"/>
              <w:left w:val="nil"/>
              <w:bottom w:val="single" w:sz="4" w:space="0" w:color="auto"/>
              <w:right w:val="single" w:sz="4" w:space="0" w:color="auto"/>
            </w:tcBorders>
            <w:shd w:val="clear" w:color="auto" w:fill="auto"/>
            <w:noWrap/>
            <w:vAlign w:val="bottom"/>
            <w:hideMark/>
          </w:tcPr>
          <w:p w:rsidR="00C456D0" w:rsidRPr="00C456D0" w:rsidRDefault="00C456D0" w:rsidP="00C456D0">
            <w:pPr>
              <w:rPr>
                <w:rFonts w:ascii="Calibri" w:eastAsia="Times New Roman" w:hAnsi="Calibri" w:cs="Calibri"/>
                <w:color w:val="000000"/>
                <w:sz w:val="20"/>
                <w:szCs w:val="20"/>
                <w:lang w:eastAsia="en-GB"/>
              </w:rPr>
            </w:pPr>
            <w:r w:rsidRPr="00C456D0">
              <w:rPr>
                <w:rFonts w:ascii="Calibri" w:eastAsia="Times New Roman" w:hAnsi="Calibri" w:cs="Calibri"/>
                <w:color w:val="000000"/>
                <w:sz w:val="20"/>
                <w:szCs w:val="20"/>
                <w:lang w:eastAsia="en-GB"/>
              </w:rPr>
              <w:t> </w:t>
            </w:r>
          </w:p>
        </w:tc>
        <w:tc>
          <w:tcPr>
            <w:tcW w:w="1300" w:type="dxa"/>
            <w:tcBorders>
              <w:top w:val="nil"/>
              <w:left w:val="nil"/>
              <w:bottom w:val="single" w:sz="4" w:space="0" w:color="auto"/>
              <w:right w:val="single" w:sz="4" w:space="0" w:color="auto"/>
            </w:tcBorders>
            <w:shd w:val="clear" w:color="auto" w:fill="auto"/>
            <w:noWrap/>
            <w:vAlign w:val="bottom"/>
            <w:hideMark/>
          </w:tcPr>
          <w:p w:rsidR="00C456D0" w:rsidRPr="00C456D0" w:rsidRDefault="00C456D0" w:rsidP="00C456D0">
            <w:pPr>
              <w:rPr>
                <w:rFonts w:ascii="Calibri" w:eastAsia="Times New Roman" w:hAnsi="Calibri" w:cs="Calibri"/>
                <w:color w:val="000000"/>
                <w:sz w:val="20"/>
                <w:szCs w:val="20"/>
                <w:lang w:eastAsia="en-GB"/>
              </w:rPr>
            </w:pPr>
            <w:r w:rsidRPr="00C456D0">
              <w:rPr>
                <w:rFonts w:ascii="Calibri" w:eastAsia="Times New Roman" w:hAnsi="Calibri" w:cs="Calibri"/>
                <w:color w:val="000000"/>
                <w:sz w:val="20"/>
                <w:szCs w:val="20"/>
                <w:lang w:eastAsia="en-GB"/>
              </w:rPr>
              <w:t> </w:t>
            </w:r>
          </w:p>
        </w:tc>
        <w:tc>
          <w:tcPr>
            <w:tcW w:w="1280" w:type="dxa"/>
            <w:tcBorders>
              <w:top w:val="single" w:sz="4" w:space="0" w:color="auto"/>
              <w:left w:val="nil"/>
              <w:bottom w:val="single" w:sz="4" w:space="0" w:color="auto"/>
              <w:right w:val="single" w:sz="12" w:space="0" w:color="auto"/>
            </w:tcBorders>
            <w:shd w:val="clear" w:color="auto" w:fill="auto"/>
            <w:noWrap/>
            <w:vAlign w:val="bottom"/>
            <w:hideMark/>
          </w:tcPr>
          <w:p w:rsidR="00C456D0" w:rsidRPr="00C456D0" w:rsidRDefault="00C456D0" w:rsidP="00C456D0">
            <w:pPr>
              <w:jc w:val="right"/>
              <w:rPr>
                <w:rFonts w:ascii="Calibri" w:eastAsia="Times New Roman" w:hAnsi="Calibri" w:cs="Calibri"/>
                <w:color w:val="000000"/>
                <w:sz w:val="20"/>
                <w:szCs w:val="20"/>
                <w:lang w:eastAsia="en-GB"/>
              </w:rPr>
            </w:pPr>
            <w:r w:rsidRPr="00C456D0">
              <w:rPr>
                <w:rFonts w:ascii="Calibri" w:eastAsia="Times New Roman" w:hAnsi="Calibri" w:cs="Calibri"/>
                <w:color w:val="000000"/>
                <w:sz w:val="20"/>
                <w:szCs w:val="20"/>
                <w:lang w:eastAsia="en-GB"/>
              </w:rPr>
              <w:t> </w:t>
            </w:r>
          </w:p>
        </w:tc>
        <w:tc>
          <w:tcPr>
            <w:tcW w:w="1200" w:type="dxa"/>
            <w:tcBorders>
              <w:top w:val="nil"/>
              <w:left w:val="single" w:sz="12" w:space="0" w:color="auto"/>
              <w:bottom w:val="single" w:sz="4" w:space="0" w:color="auto"/>
              <w:right w:val="single" w:sz="4" w:space="0" w:color="auto"/>
            </w:tcBorders>
            <w:shd w:val="clear" w:color="auto" w:fill="auto"/>
            <w:noWrap/>
            <w:vAlign w:val="bottom"/>
            <w:hideMark/>
          </w:tcPr>
          <w:p w:rsidR="00C456D0" w:rsidRPr="00C456D0" w:rsidRDefault="00C456D0" w:rsidP="00C456D0">
            <w:pPr>
              <w:rPr>
                <w:rFonts w:ascii="Calibri" w:eastAsia="Times New Roman" w:hAnsi="Calibri" w:cs="Calibri"/>
                <w:color w:val="000000"/>
                <w:sz w:val="20"/>
                <w:szCs w:val="20"/>
                <w:lang w:eastAsia="en-GB"/>
              </w:rPr>
            </w:pPr>
            <w:r w:rsidRPr="00C456D0">
              <w:rPr>
                <w:rFonts w:ascii="Calibri" w:eastAsia="Times New Roman" w:hAnsi="Calibri" w:cs="Calibri"/>
                <w:color w:val="000000"/>
                <w:sz w:val="20"/>
                <w:szCs w:val="20"/>
                <w:lang w:eastAsia="en-GB"/>
              </w:rPr>
              <w:t> </w:t>
            </w:r>
          </w:p>
        </w:tc>
        <w:tc>
          <w:tcPr>
            <w:tcW w:w="1080" w:type="dxa"/>
            <w:tcBorders>
              <w:top w:val="nil"/>
              <w:left w:val="nil"/>
              <w:bottom w:val="single" w:sz="4" w:space="0" w:color="auto"/>
              <w:right w:val="single" w:sz="4" w:space="0" w:color="auto"/>
            </w:tcBorders>
            <w:shd w:val="clear" w:color="auto" w:fill="auto"/>
            <w:noWrap/>
            <w:vAlign w:val="bottom"/>
            <w:hideMark/>
          </w:tcPr>
          <w:p w:rsidR="00C456D0" w:rsidRPr="00C456D0" w:rsidRDefault="00C456D0" w:rsidP="00C456D0">
            <w:pPr>
              <w:jc w:val="right"/>
              <w:rPr>
                <w:rFonts w:ascii="Calibri" w:eastAsia="Times New Roman" w:hAnsi="Calibri" w:cs="Calibri"/>
                <w:color w:val="000000"/>
                <w:sz w:val="20"/>
                <w:szCs w:val="20"/>
                <w:lang w:eastAsia="en-GB"/>
              </w:rPr>
            </w:pPr>
            <w:r w:rsidRPr="00C456D0">
              <w:rPr>
                <w:rFonts w:ascii="Calibri" w:eastAsia="Times New Roman" w:hAnsi="Calibri" w:cs="Calibri"/>
                <w:color w:val="000000"/>
                <w:sz w:val="20"/>
                <w:szCs w:val="20"/>
                <w:lang w:eastAsia="en-GB"/>
              </w:rPr>
              <w:t> </w:t>
            </w:r>
          </w:p>
        </w:tc>
      </w:tr>
      <w:tr w:rsidR="00C456D0" w:rsidRPr="00C456D0" w:rsidTr="00C456D0">
        <w:trPr>
          <w:trHeight w:val="312"/>
        </w:trPr>
        <w:tc>
          <w:tcPr>
            <w:tcW w:w="2340" w:type="dxa"/>
            <w:tcBorders>
              <w:top w:val="nil"/>
              <w:left w:val="single" w:sz="4" w:space="0" w:color="auto"/>
              <w:bottom w:val="single" w:sz="4" w:space="0" w:color="auto"/>
              <w:right w:val="single" w:sz="4" w:space="0" w:color="auto"/>
            </w:tcBorders>
            <w:shd w:val="clear" w:color="auto" w:fill="auto"/>
            <w:noWrap/>
            <w:vAlign w:val="bottom"/>
            <w:hideMark/>
          </w:tcPr>
          <w:p w:rsidR="00C456D0" w:rsidRPr="00C456D0" w:rsidRDefault="00C456D0" w:rsidP="00C456D0">
            <w:pPr>
              <w:rPr>
                <w:rFonts w:ascii="Calibri" w:eastAsia="Times New Roman" w:hAnsi="Calibri" w:cs="Calibri"/>
                <w:color w:val="000000"/>
                <w:sz w:val="20"/>
                <w:szCs w:val="20"/>
                <w:lang w:eastAsia="en-GB"/>
              </w:rPr>
            </w:pPr>
            <w:r w:rsidRPr="00C456D0">
              <w:rPr>
                <w:rFonts w:ascii="Calibri" w:eastAsia="Times New Roman" w:hAnsi="Calibri" w:cs="Calibri"/>
                <w:color w:val="000000"/>
                <w:sz w:val="20"/>
                <w:szCs w:val="20"/>
                <w:lang w:eastAsia="en-GB"/>
              </w:rPr>
              <w:t>Debtors</w:t>
            </w:r>
          </w:p>
        </w:tc>
        <w:tc>
          <w:tcPr>
            <w:tcW w:w="2360" w:type="dxa"/>
            <w:tcBorders>
              <w:top w:val="nil"/>
              <w:left w:val="nil"/>
              <w:bottom w:val="single" w:sz="4" w:space="0" w:color="auto"/>
              <w:right w:val="single" w:sz="4" w:space="0" w:color="auto"/>
            </w:tcBorders>
            <w:shd w:val="clear" w:color="auto" w:fill="auto"/>
            <w:noWrap/>
            <w:vAlign w:val="bottom"/>
            <w:hideMark/>
          </w:tcPr>
          <w:p w:rsidR="00C456D0" w:rsidRPr="00C456D0" w:rsidRDefault="00C456D0" w:rsidP="00C456D0">
            <w:pPr>
              <w:rPr>
                <w:rFonts w:ascii="Calibri" w:eastAsia="Times New Roman" w:hAnsi="Calibri" w:cs="Calibri"/>
                <w:color w:val="000000"/>
                <w:sz w:val="20"/>
                <w:szCs w:val="20"/>
                <w:lang w:eastAsia="en-GB"/>
              </w:rPr>
            </w:pPr>
            <w:r w:rsidRPr="00C456D0">
              <w:rPr>
                <w:rFonts w:ascii="Calibri" w:eastAsia="Times New Roman" w:hAnsi="Calibri" w:cs="Calibri"/>
                <w:color w:val="000000"/>
                <w:sz w:val="20"/>
                <w:szCs w:val="20"/>
                <w:lang w:eastAsia="en-GB"/>
              </w:rPr>
              <w:t>Debtors</w:t>
            </w:r>
          </w:p>
        </w:tc>
        <w:tc>
          <w:tcPr>
            <w:tcW w:w="1300" w:type="dxa"/>
            <w:tcBorders>
              <w:top w:val="nil"/>
              <w:left w:val="nil"/>
              <w:bottom w:val="single" w:sz="4" w:space="0" w:color="auto"/>
              <w:right w:val="single" w:sz="4" w:space="0" w:color="auto"/>
            </w:tcBorders>
            <w:shd w:val="clear" w:color="auto" w:fill="auto"/>
            <w:noWrap/>
            <w:vAlign w:val="bottom"/>
            <w:hideMark/>
          </w:tcPr>
          <w:p w:rsidR="00C456D0" w:rsidRPr="00C456D0" w:rsidRDefault="00C456D0" w:rsidP="00C456D0">
            <w:pPr>
              <w:jc w:val="right"/>
              <w:rPr>
                <w:rFonts w:ascii="Calibri" w:eastAsia="Times New Roman" w:hAnsi="Calibri" w:cs="Calibri"/>
                <w:color w:val="000000"/>
                <w:sz w:val="20"/>
                <w:szCs w:val="20"/>
                <w:lang w:eastAsia="en-GB"/>
              </w:rPr>
            </w:pPr>
            <w:r w:rsidRPr="00C456D0">
              <w:rPr>
                <w:rFonts w:ascii="Calibri" w:eastAsia="Times New Roman" w:hAnsi="Calibri" w:cs="Calibri"/>
                <w:color w:val="000000"/>
                <w:sz w:val="20"/>
                <w:szCs w:val="20"/>
                <w:lang w:eastAsia="en-GB"/>
              </w:rPr>
              <w:t>-</w:t>
            </w:r>
          </w:p>
        </w:tc>
        <w:tc>
          <w:tcPr>
            <w:tcW w:w="1280" w:type="dxa"/>
            <w:tcBorders>
              <w:top w:val="single" w:sz="4" w:space="0" w:color="auto"/>
              <w:left w:val="nil"/>
              <w:bottom w:val="single" w:sz="4" w:space="0" w:color="auto"/>
              <w:right w:val="single" w:sz="12" w:space="0" w:color="auto"/>
            </w:tcBorders>
            <w:shd w:val="clear" w:color="auto" w:fill="auto"/>
            <w:noWrap/>
            <w:vAlign w:val="bottom"/>
            <w:hideMark/>
          </w:tcPr>
          <w:p w:rsidR="00C456D0" w:rsidRPr="00C456D0" w:rsidRDefault="00C456D0" w:rsidP="00C456D0">
            <w:pPr>
              <w:rPr>
                <w:rFonts w:ascii="Calibri" w:eastAsia="Times New Roman" w:hAnsi="Calibri" w:cs="Calibri"/>
                <w:color w:val="000000"/>
                <w:sz w:val="20"/>
                <w:szCs w:val="20"/>
                <w:lang w:eastAsia="en-GB"/>
              </w:rPr>
            </w:pPr>
            <w:r w:rsidRPr="00C456D0">
              <w:rPr>
                <w:rFonts w:ascii="Calibri" w:eastAsia="Times New Roman" w:hAnsi="Calibri" w:cs="Calibri"/>
                <w:color w:val="000000"/>
                <w:sz w:val="20"/>
                <w:szCs w:val="20"/>
                <w:lang w:eastAsia="en-GB"/>
              </w:rPr>
              <w:t> </w:t>
            </w:r>
          </w:p>
        </w:tc>
        <w:tc>
          <w:tcPr>
            <w:tcW w:w="1200" w:type="dxa"/>
            <w:tcBorders>
              <w:top w:val="nil"/>
              <w:left w:val="single" w:sz="12" w:space="0" w:color="auto"/>
              <w:bottom w:val="single" w:sz="4" w:space="0" w:color="auto"/>
              <w:right w:val="single" w:sz="4" w:space="0" w:color="auto"/>
            </w:tcBorders>
            <w:shd w:val="clear" w:color="auto" w:fill="auto"/>
            <w:noWrap/>
            <w:vAlign w:val="bottom"/>
            <w:hideMark/>
          </w:tcPr>
          <w:p w:rsidR="00C456D0" w:rsidRPr="00C456D0" w:rsidRDefault="00C456D0" w:rsidP="00C456D0">
            <w:pPr>
              <w:jc w:val="right"/>
              <w:rPr>
                <w:rFonts w:ascii="Calibri" w:eastAsia="Times New Roman" w:hAnsi="Calibri" w:cs="Calibri"/>
                <w:color w:val="000000"/>
                <w:sz w:val="20"/>
                <w:szCs w:val="20"/>
                <w:lang w:eastAsia="en-GB"/>
              </w:rPr>
            </w:pPr>
            <w:r w:rsidRPr="00C456D0">
              <w:rPr>
                <w:rFonts w:ascii="Calibri" w:eastAsia="Times New Roman" w:hAnsi="Calibri" w:cs="Calibri"/>
                <w:color w:val="000000"/>
                <w:sz w:val="20"/>
                <w:szCs w:val="20"/>
                <w:lang w:eastAsia="en-GB"/>
              </w:rPr>
              <w:t>-</w:t>
            </w:r>
          </w:p>
        </w:tc>
        <w:tc>
          <w:tcPr>
            <w:tcW w:w="1080" w:type="dxa"/>
            <w:tcBorders>
              <w:top w:val="nil"/>
              <w:left w:val="nil"/>
              <w:bottom w:val="single" w:sz="4" w:space="0" w:color="auto"/>
              <w:right w:val="single" w:sz="4" w:space="0" w:color="auto"/>
            </w:tcBorders>
            <w:shd w:val="clear" w:color="auto" w:fill="auto"/>
            <w:noWrap/>
            <w:vAlign w:val="bottom"/>
            <w:hideMark/>
          </w:tcPr>
          <w:p w:rsidR="00C456D0" w:rsidRPr="00C456D0" w:rsidRDefault="00C456D0" w:rsidP="00C456D0">
            <w:pPr>
              <w:rPr>
                <w:rFonts w:ascii="Calibri" w:eastAsia="Times New Roman" w:hAnsi="Calibri" w:cs="Calibri"/>
                <w:color w:val="000000"/>
                <w:sz w:val="20"/>
                <w:szCs w:val="20"/>
                <w:lang w:eastAsia="en-GB"/>
              </w:rPr>
            </w:pPr>
            <w:r w:rsidRPr="00C456D0">
              <w:rPr>
                <w:rFonts w:ascii="Calibri" w:eastAsia="Times New Roman" w:hAnsi="Calibri" w:cs="Calibri"/>
                <w:color w:val="000000"/>
                <w:sz w:val="20"/>
                <w:szCs w:val="20"/>
                <w:lang w:eastAsia="en-GB"/>
              </w:rPr>
              <w:t> </w:t>
            </w:r>
          </w:p>
        </w:tc>
      </w:tr>
      <w:tr w:rsidR="00C456D0" w:rsidRPr="00C456D0" w:rsidTr="00C456D0">
        <w:trPr>
          <w:trHeight w:val="312"/>
        </w:trPr>
        <w:tc>
          <w:tcPr>
            <w:tcW w:w="2340" w:type="dxa"/>
            <w:tcBorders>
              <w:top w:val="nil"/>
              <w:left w:val="single" w:sz="4" w:space="0" w:color="auto"/>
              <w:bottom w:val="single" w:sz="4" w:space="0" w:color="auto"/>
              <w:right w:val="single" w:sz="4" w:space="0" w:color="auto"/>
            </w:tcBorders>
            <w:shd w:val="clear" w:color="auto" w:fill="auto"/>
            <w:noWrap/>
            <w:vAlign w:val="bottom"/>
            <w:hideMark/>
          </w:tcPr>
          <w:p w:rsidR="00C456D0" w:rsidRPr="00C456D0" w:rsidRDefault="00C456D0" w:rsidP="00C456D0">
            <w:pPr>
              <w:rPr>
                <w:rFonts w:ascii="Calibri" w:eastAsia="Times New Roman" w:hAnsi="Calibri" w:cs="Calibri"/>
                <w:color w:val="000000"/>
                <w:sz w:val="20"/>
                <w:szCs w:val="20"/>
                <w:lang w:eastAsia="en-GB"/>
              </w:rPr>
            </w:pPr>
            <w:r w:rsidRPr="00C456D0">
              <w:rPr>
                <w:rFonts w:ascii="Calibri" w:eastAsia="Times New Roman" w:hAnsi="Calibri" w:cs="Calibri"/>
                <w:color w:val="000000"/>
                <w:sz w:val="20"/>
                <w:szCs w:val="20"/>
                <w:lang w:eastAsia="en-GB"/>
              </w:rPr>
              <w:t>Bank</w:t>
            </w:r>
          </w:p>
        </w:tc>
        <w:tc>
          <w:tcPr>
            <w:tcW w:w="2360" w:type="dxa"/>
            <w:tcBorders>
              <w:top w:val="nil"/>
              <w:left w:val="nil"/>
              <w:bottom w:val="single" w:sz="4" w:space="0" w:color="auto"/>
              <w:right w:val="single" w:sz="4" w:space="0" w:color="auto"/>
            </w:tcBorders>
            <w:shd w:val="clear" w:color="auto" w:fill="auto"/>
            <w:noWrap/>
            <w:vAlign w:val="bottom"/>
            <w:hideMark/>
          </w:tcPr>
          <w:p w:rsidR="00C456D0" w:rsidRPr="00C456D0" w:rsidRDefault="00C456D0" w:rsidP="00C456D0">
            <w:pPr>
              <w:rPr>
                <w:rFonts w:ascii="Calibri" w:eastAsia="Times New Roman" w:hAnsi="Calibri" w:cs="Calibri"/>
                <w:color w:val="000000"/>
                <w:sz w:val="20"/>
                <w:szCs w:val="20"/>
                <w:lang w:eastAsia="en-GB"/>
              </w:rPr>
            </w:pPr>
            <w:r w:rsidRPr="00C456D0">
              <w:rPr>
                <w:rFonts w:ascii="Calibri" w:eastAsia="Times New Roman" w:hAnsi="Calibri" w:cs="Calibri"/>
                <w:color w:val="000000"/>
                <w:sz w:val="20"/>
                <w:szCs w:val="20"/>
                <w:lang w:eastAsia="en-GB"/>
              </w:rPr>
              <w:t>Current Account</w:t>
            </w:r>
          </w:p>
        </w:tc>
        <w:tc>
          <w:tcPr>
            <w:tcW w:w="1300" w:type="dxa"/>
            <w:tcBorders>
              <w:top w:val="nil"/>
              <w:left w:val="nil"/>
              <w:bottom w:val="single" w:sz="4" w:space="0" w:color="auto"/>
              <w:right w:val="single" w:sz="4" w:space="0" w:color="auto"/>
            </w:tcBorders>
            <w:shd w:val="clear" w:color="auto" w:fill="auto"/>
            <w:noWrap/>
            <w:vAlign w:val="bottom"/>
            <w:hideMark/>
          </w:tcPr>
          <w:p w:rsidR="00C456D0" w:rsidRPr="00C456D0" w:rsidRDefault="00C456D0" w:rsidP="00C456D0">
            <w:pPr>
              <w:jc w:val="right"/>
              <w:rPr>
                <w:rFonts w:ascii="Calibri" w:eastAsia="Times New Roman" w:hAnsi="Calibri" w:cs="Calibri"/>
                <w:color w:val="000000"/>
                <w:sz w:val="20"/>
                <w:szCs w:val="20"/>
                <w:lang w:eastAsia="en-GB"/>
              </w:rPr>
            </w:pPr>
            <w:r w:rsidRPr="00C456D0">
              <w:rPr>
                <w:rFonts w:ascii="Calibri" w:eastAsia="Times New Roman" w:hAnsi="Calibri" w:cs="Calibri"/>
                <w:color w:val="000000"/>
                <w:sz w:val="20"/>
                <w:szCs w:val="20"/>
                <w:lang w:eastAsia="en-GB"/>
              </w:rPr>
              <w:t>3</w:t>
            </w:r>
            <w:r w:rsidR="00D460A4">
              <w:rPr>
                <w:rFonts w:ascii="Calibri" w:eastAsia="Times New Roman" w:hAnsi="Calibri" w:cs="Calibri"/>
                <w:color w:val="000000"/>
                <w:sz w:val="20"/>
                <w:szCs w:val="20"/>
                <w:lang w:eastAsia="en-GB"/>
              </w:rPr>
              <w:t>5,491</w:t>
            </w:r>
          </w:p>
        </w:tc>
        <w:tc>
          <w:tcPr>
            <w:tcW w:w="1280" w:type="dxa"/>
            <w:tcBorders>
              <w:top w:val="single" w:sz="4" w:space="0" w:color="auto"/>
              <w:left w:val="nil"/>
              <w:bottom w:val="single" w:sz="4" w:space="0" w:color="auto"/>
              <w:right w:val="single" w:sz="12" w:space="0" w:color="auto"/>
            </w:tcBorders>
            <w:shd w:val="clear" w:color="auto" w:fill="auto"/>
            <w:noWrap/>
            <w:vAlign w:val="bottom"/>
            <w:hideMark/>
          </w:tcPr>
          <w:p w:rsidR="00C456D0" w:rsidRPr="00C456D0" w:rsidRDefault="00C456D0" w:rsidP="00C456D0">
            <w:pPr>
              <w:rPr>
                <w:rFonts w:ascii="Calibri" w:eastAsia="Times New Roman" w:hAnsi="Calibri" w:cs="Calibri"/>
                <w:color w:val="000000"/>
                <w:sz w:val="20"/>
                <w:szCs w:val="20"/>
                <w:lang w:eastAsia="en-GB"/>
              </w:rPr>
            </w:pPr>
            <w:r w:rsidRPr="00C456D0">
              <w:rPr>
                <w:rFonts w:ascii="Calibri" w:eastAsia="Times New Roman" w:hAnsi="Calibri" w:cs="Calibri"/>
                <w:color w:val="000000"/>
                <w:sz w:val="20"/>
                <w:szCs w:val="20"/>
                <w:lang w:eastAsia="en-GB"/>
              </w:rPr>
              <w:t> </w:t>
            </w:r>
          </w:p>
        </w:tc>
        <w:tc>
          <w:tcPr>
            <w:tcW w:w="1200" w:type="dxa"/>
            <w:tcBorders>
              <w:top w:val="nil"/>
              <w:left w:val="single" w:sz="12" w:space="0" w:color="auto"/>
              <w:bottom w:val="single" w:sz="4" w:space="0" w:color="auto"/>
              <w:right w:val="single" w:sz="4" w:space="0" w:color="auto"/>
            </w:tcBorders>
            <w:shd w:val="clear" w:color="auto" w:fill="auto"/>
            <w:noWrap/>
            <w:vAlign w:val="bottom"/>
            <w:hideMark/>
          </w:tcPr>
          <w:p w:rsidR="00C456D0" w:rsidRPr="00C456D0" w:rsidRDefault="00C456D0" w:rsidP="00C456D0">
            <w:pPr>
              <w:jc w:val="right"/>
              <w:rPr>
                <w:rFonts w:ascii="Calibri" w:eastAsia="Times New Roman" w:hAnsi="Calibri" w:cs="Calibri"/>
                <w:color w:val="000000"/>
                <w:sz w:val="20"/>
                <w:szCs w:val="20"/>
                <w:lang w:eastAsia="en-GB"/>
              </w:rPr>
            </w:pPr>
            <w:r w:rsidRPr="00C456D0">
              <w:rPr>
                <w:rFonts w:ascii="Calibri" w:eastAsia="Times New Roman" w:hAnsi="Calibri" w:cs="Calibri"/>
                <w:color w:val="000000"/>
                <w:sz w:val="20"/>
                <w:szCs w:val="20"/>
                <w:lang w:eastAsia="en-GB"/>
              </w:rPr>
              <w:t>33,138</w:t>
            </w:r>
          </w:p>
        </w:tc>
        <w:tc>
          <w:tcPr>
            <w:tcW w:w="1080" w:type="dxa"/>
            <w:tcBorders>
              <w:top w:val="nil"/>
              <w:left w:val="nil"/>
              <w:bottom w:val="single" w:sz="4" w:space="0" w:color="auto"/>
              <w:right w:val="single" w:sz="4" w:space="0" w:color="auto"/>
            </w:tcBorders>
            <w:shd w:val="clear" w:color="auto" w:fill="auto"/>
            <w:noWrap/>
            <w:vAlign w:val="bottom"/>
            <w:hideMark/>
          </w:tcPr>
          <w:p w:rsidR="00C456D0" w:rsidRPr="00C456D0" w:rsidRDefault="00C456D0" w:rsidP="00C456D0">
            <w:pPr>
              <w:rPr>
                <w:rFonts w:ascii="Calibri" w:eastAsia="Times New Roman" w:hAnsi="Calibri" w:cs="Calibri"/>
                <w:color w:val="000000"/>
                <w:sz w:val="20"/>
                <w:szCs w:val="20"/>
                <w:lang w:eastAsia="en-GB"/>
              </w:rPr>
            </w:pPr>
            <w:r w:rsidRPr="00C456D0">
              <w:rPr>
                <w:rFonts w:ascii="Calibri" w:eastAsia="Times New Roman" w:hAnsi="Calibri" w:cs="Calibri"/>
                <w:color w:val="000000"/>
                <w:sz w:val="20"/>
                <w:szCs w:val="20"/>
                <w:lang w:eastAsia="en-GB"/>
              </w:rPr>
              <w:t> </w:t>
            </w:r>
          </w:p>
        </w:tc>
      </w:tr>
      <w:tr w:rsidR="00C456D0" w:rsidRPr="00C456D0" w:rsidTr="00C456D0">
        <w:trPr>
          <w:trHeight w:val="312"/>
        </w:trPr>
        <w:tc>
          <w:tcPr>
            <w:tcW w:w="2340" w:type="dxa"/>
            <w:tcBorders>
              <w:top w:val="nil"/>
              <w:left w:val="single" w:sz="4" w:space="0" w:color="auto"/>
              <w:bottom w:val="single" w:sz="4" w:space="0" w:color="auto"/>
              <w:right w:val="single" w:sz="4" w:space="0" w:color="auto"/>
            </w:tcBorders>
            <w:shd w:val="clear" w:color="auto" w:fill="auto"/>
            <w:noWrap/>
            <w:vAlign w:val="bottom"/>
            <w:hideMark/>
          </w:tcPr>
          <w:p w:rsidR="00C456D0" w:rsidRPr="00C456D0" w:rsidRDefault="00C456D0" w:rsidP="00C456D0">
            <w:pPr>
              <w:rPr>
                <w:rFonts w:ascii="Calibri" w:eastAsia="Times New Roman" w:hAnsi="Calibri" w:cs="Calibri"/>
                <w:color w:val="000000"/>
                <w:sz w:val="20"/>
                <w:szCs w:val="20"/>
                <w:lang w:eastAsia="en-GB"/>
              </w:rPr>
            </w:pPr>
            <w:r w:rsidRPr="00C456D0">
              <w:rPr>
                <w:rFonts w:ascii="Calibri" w:eastAsia="Times New Roman" w:hAnsi="Calibri" w:cs="Calibri"/>
                <w:color w:val="000000"/>
                <w:sz w:val="20"/>
                <w:szCs w:val="20"/>
                <w:lang w:eastAsia="en-GB"/>
              </w:rPr>
              <w:t> </w:t>
            </w:r>
          </w:p>
        </w:tc>
        <w:tc>
          <w:tcPr>
            <w:tcW w:w="2360" w:type="dxa"/>
            <w:tcBorders>
              <w:top w:val="nil"/>
              <w:left w:val="nil"/>
              <w:bottom w:val="single" w:sz="4" w:space="0" w:color="auto"/>
              <w:right w:val="single" w:sz="4" w:space="0" w:color="auto"/>
            </w:tcBorders>
            <w:shd w:val="clear" w:color="auto" w:fill="auto"/>
            <w:noWrap/>
            <w:vAlign w:val="bottom"/>
            <w:hideMark/>
          </w:tcPr>
          <w:p w:rsidR="00C456D0" w:rsidRPr="00C456D0" w:rsidRDefault="00C456D0" w:rsidP="00C456D0">
            <w:pPr>
              <w:rPr>
                <w:rFonts w:ascii="Calibri" w:eastAsia="Times New Roman" w:hAnsi="Calibri" w:cs="Calibri"/>
                <w:color w:val="000000"/>
                <w:sz w:val="20"/>
                <w:szCs w:val="20"/>
                <w:lang w:eastAsia="en-GB"/>
              </w:rPr>
            </w:pPr>
            <w:r w:rsidRPr="00C456D0">
              <w:rPr>
                <w:rFonts w:ascii="Calibri" w:eastAsia="Times New Roman" w:hAnsi="Calibri" w:cs="Calibri"/>
                <w:color w:val="000000"/>
                <w:sz w:val="20"/>
                <w:szCs w:val="20"/>
                <w:lang w:eastAsia="en-GB"/>
              </w:rPr>
              <w:t> </w:t>
            </w:r>
          </w:p>
        </w:tc>
        <w:tc>
          <w:tcPr>
            <w:tcW w:w="1300" w:type="dxa"/>
            <w:tcBorders>
              <w:top w:val="nil"/>
              <w:left w:val="nil"/>
              <w:bottom w:val="single" w:sz="4" w:space="0" w:color="auto"/>
              <w:right w:val="single" w:sz="4" w:space="0" w:color="auto"/>
            </w:tcBorders>
            <w:shd w:val="clear" w:color="auto" w:fill="auto"/>
            <w:noWrap/>
            <w:vAlign w:val="bottom"/>
            <w:hideMark/>
          </w:tcPr>
          <w:p w:rsidR="00C456D0" w:rsidRPr="00C456D0" w:rsidRDefault="00C456D0" w:rsidP="00C456D0">
            <w:pPr>
              <w:rPr>
                <w:rFonts w:ascii="Calibri" w:eastAsia="Times New Roman" w:hAnsi="Calibri" w:cs="Calibri"/>
                <w:color w:val="000000"/>
                <w:sz w:val="20"/>
                <w:szCs w:val="20"/>
                <w:lang w:eastAsia="en-GB"/>
              </w:rPr>
            </w:pPr>
            <w:r w:rsidRPr="00C456D0">
              <w:rPr>
                <w:rFonts w:ascii="Calibri" w:eastAsia="Times New Roman" w:hAnsi="Calibri" w:cs="Calibri"/>
                <w:color w:val="000000"/>
                <w:sz w:val="20"/>
                <w:szCs w:val="20"/>
                <w:lang w:eastAsia="en-GB"/>
              </w:rPr>
              <w:t> </w:t>
            </w:r>
          </w:p>
        </w:tc>
        <w:tc>
          <w:tcPr>
            <w:tcW w:w="1280" w:type="dxa"/>
            <w:tcBorders>
              <w:top w:val="single" w:sz="4" w:space="0" w:color="auto"/>
              <w:left w:val="nil"/>
              <w:bottom w:val="single" w:sz="4" w:space="0" w:color="auto"/>
              <w:right w:val="single" w:sz="12" w:space="0" w:color="auto"/>
            </w:tcBorders>
            <w:shd w:val="clear" w:color="auto" w:fill="auto"/>
            <w:noWrap/>
            <w:vAlign w:val="bottom"/>
            <w:hideMark/>
          </w:tcPr>
          <w:p w:rsidR="00C456D0" w:rsidRPr="00C456D0" w:rsidRDefault="00C456D0" w:rsidP="00C456D0">
            <w:pPr>
              <w:jc w:val="right"/>
              <w:rPr>
                <w:rFonts w:ascii="Calibri" w:eastAsia="Times New Roman" w:hAnsi="Calibri" w:cs="Calibri"/>
                <w:color w:val="000000"/>
                <w:sz w:val="20"/>
                <w:szCs w:val="20"/>
                <w:lang w:eastAsia="en-GB"/>
              </w:rPr>
            </w:pPr>
            <w:r w:rsidRPr="00C456D0">
              <w:rPr>
                <w:rFonts w:ascii="Calibri" w:eastAsia="Times New Roman" w:hAnsi="Calibri" w:cs="Calibri"/>
                <w:color w:val="000000"/>
                <w:sz w:val="20"/>
                <w:szCs w:val="20"/>
                <w:lang w:eastAsia="en-GB"/>
              </w:rPr>
              <w:t>3</w:t>
            </w:r>
            <w:r w:rsidR="00D460A4">
              <w:rPr>
                <w:rFonts w:ascii="Calibri" w:eastAsia="Times New Roman" w:hAnsi="Calibri" w:cs="Calibri"/>
                <w:color w:val="000000"/>
                <w:sz w:val="20"/>
                <w:szCs w:val="20"/>
                <w:lang w:eastAsia="en-GB"/>
              </w:rPr>
              <w:t>5,491</w:t>
            </w:r>
          </w:p>
        </w:tc>
        <w:tc>
          <w:tcPr>
            <w:tcW w:w="1200" w:type="dxa"/>
            <w:tcBorders>
              <w:top w:val="nil"/>
              <w:left w:val="single" w:sz="12" w:space="0" w:color="auto"/>
              <w:bottom w:val="single" w:sz="4" w:space="0" w:color="auto"/>
              <w:right w:val="single" w:sz="4" w:space="0" w:color="auto"/>
            </w:tcBorders>
            <w:shd w:val="clear" w:color="auto" w:fill="auto"/>
            <w:noWrap/>
            <w:vAlign w:val="bottom"/>
            <w:hideMark/>
          </w:tcPr>
          <w:p w:rsidR="00C456D0" w:rsidRPr="00C456D0" w:rsidRDefault="00C456D0" w:rsidP="00C456D0">
            <w:pPr>
              <w:rPr>
                <w:rFonts w:ascii="Calibri" w:eastAsia="Times New Roman" w:hAnsi="Calibri" w:cs="Calibri"/>
                <w:color w:val="000000"/>
                <w:sz w:val="20"/>
                <w:szCs w:val="20"/>
                <w:lang w:eastAsia="en-GB"/>
              </w:rPr>
            </w:pPr>
            <w:r w:rsidRPr="00C456D0">
              <w:rPr>
                <w:rFonts w:ascii="Calibri" w:eastAsia="Times New Roman" w:hAnsi="Calibri" w:cs="Calibri"/>
                <w:color w:val="000000"/>
                <w:sz w:val="20"/>
                <w:szCs w:val="20"/>
                <w:lang w:eastAsia="en-GB"/>
              </w:rPr>
              <w:t> </w:t>
            </w:r>
          </w:p>
        </w:tc>
        <w:tc>
          <w:tcPr>
            <w:tcW w:w="1080" w:type="dxa"/>
            <w:tcBorders>
              <w:top w:val="nil"/>
              <w:left w:val="nil"/>
              <w:bottom w:val="single" w:sz="4" w:space="0" w:color="auto"/>
              <w:right w:val="single" w:sz="4" w:space="0" w:color="auto"/>
            </w:tcBorders>
            <w:shd w:val="clear" w:color="auto" w:fill="auto"/>
            <w:noWrap/>
            <w:vAlign w:val="bottom"/>
            <w:hideMark/>
          </w:tcPr>
          <w:p w:rsidR="00C456D0" w:rsidRPr="00C456D0" w:rsidRDefault="00C456D0" w:rsidP="00C456D0">
            <w:pPr>
              <w:jc w:val="right"/>
              <w:rPr>
                <w:rFonts w:ascii="Calibri" w:eastAsia="Times New Roman" w:hAnsi="Calibri" w:cs="Calibri"/>
                <w:color w:val="000000"/>
                <w:sz w:val="20"/>
                <w:szCs w:val="20"/>
                <w:lang w:eastAsia="en-GB"/>
              </w:rPr>
            </w:pPr>
            <w:r w:rsidRPr="00C456D0">
              <w:rPr>
                <w:rFonts w:ascii="Calibri" w:eastAsia="Times New Roman" w:hAnsi="Calibri" w:cs="Calibri"/>
                <w:color w:val="000000"/>
                <w:sz w:val="20"/>
                <w:szCs w:val="20"/>
                <w:lang w:eastAsia="en-GB"/>
              </w:rPr>
              <w:t>33,138</w:t>
            </w:r>
          </w:p>
        </w:tc>
      </w:tr>
      <w:tr w:rsidR="00C456D0" w:rsidRPr="00C456D0" w:rsidTr="00C456D0">
        <w:trPr>
          <w:trHeight w:val="312"/>
        </w:trPr>
        <w:tc>
          <w:tcPr>
            <w:tcW w:w="2340" w:type="dxa"/>
            <w:tcBorders>
              <w:top w:val="nil"/>
              <w:left w:val="single" w:sz="4" w:space="0" w:color="auto"/>
              <w:bottom w:val="single" w:sz="4" w:space="0" w:color="auto"/>
              <w:right w:val="single" w:sz="4" w:space="0" w:color="auto"/>
            </w:tcBorders>
            <w:shd w:val="clear" w:color="auto" w:fill="auto"/>
            <w:noWrap/>
            <w:vAlign w:val="bottom"/>
            <w:hideMark/>
          </w:tcPr>
          <w:p w:rsidR="00C456D0" w:rsidRPr="00C456D0" w:rsidRDefault="00C456D0" w:rsidP="00C456D0">
            <w:pPr>
              <w:rPr>
                <w:rFonts w:ascii="Calibri" w:eastAsia="Times New Roman" w:hAnsi="Calibri" w:cs="Calibri"/>
                <w:color w:val="000000"/>
                <w:sz w:val="20"/>
                <w:szCs w:val="20"/>
                <w:lang w:eastAsia="en-GB"/>
              </w:rPr>
            </w:pPr>
            <w:r w:rsidRPr="00C456D0">
              <w:rPr>
                <w:rFonts w:ascii="Calibri" w:eastAsia="Times New Roman" w:hAnsi="Calibri" w:cs="Calibri"/>
                <w:color w:val="000000"/>
                <w:sz w:val="20"/>
                <w:szCs w:val="20"/>
                <w:lang w:eastAsia="en-GB"/>
              </w:rPr>
              <w:t> </w:t>
            </w:r>
          </w:p>
        </w:tc>
        <w:tc>
          <w:tcPr>
            <w:tcW w:w="2360" w:type="dxa"/>
            <w:tcBorders>
              <w:top w:val="nil"/>
              <w:left w:val="nil"/>
              <w:bottom w:val="single" w:sz="4" w:space="0" w:color="auto"/>
              <w:right w:val="single" w:sz="4" w:space="0" w:color="auto"/>
            </w:tcBorders>
            <w:shd w:val="clear" w:color="auto" w:fill="auto"/>
            <w:noWrap/>
            <w:vAlign w:val="bottom"/>
            <w:hideMark/>
          </w:tcPr>
          <w:p w:rsidR="00C456D0" w:rsidRPr="00C456D0" w:rsidRDefault="00C456D0" w:rsidP="00C456D0">
            <w:pPr>
              <w:rPr>
                <w:rFonts w:ascii="Calibri" w:eastAsia="Times New Roman" w:hAnsi="Calibri" w:cs="Calibri"/>
                <w:color w:val="000000"/>
                <w:sz w:val="20"/>
                <w:szCs w:val="20"/>
                <w:lang w:eastAsia="en-GB"/>
              </w:rPr>
            </w:pPr>
            <w:r w:rsidRPr="00C456D0">
              <w:rPr>
                <w:rFonts w:ascii="Calibri" w:eastAsia="Times New Roman" w:hAnsi="Calibri" w:cs="Calibri"/>
                <w:color w:val="000000"/>
                <w:sz w:val="20"/>
                <w:szCs w:val="20"/>
                <w:lang w:eastAsia="en-GB"/>
              </w:rPr>
              <w:t> </w:t>
            </w:r>
          </w:p>
        </w:tc>
        <w:tc>
          <w:tcPr>
            <w:tcW w:w="1300" w:type="dxa"/>
            <w:tcBorders>
              <w:top w:val="nil"/>
              <w:left w:val="nil"/>
              <w:bottom w:val="single" w:sz="4" w:space="0" w:color="auto"/>
              <w:right w:val="single" w:sz="4" w:space="0" w:color="auto"/>
            </w:tcBorders>
            <w:shd w:val="clear" w:color="auto" w:fill="auto"/>
            <w:noWrap/>
            <w:vAlign w:val="bottom"/>
            <w:hideMark/>
          </w:tcPr>
          <w:p w:rsidR="00C456D0" w:rsidRPr="00C456D0" w:rsidRDefault="00C456D0" w:rsidP="00C456D0">
            <w:pPr>
              <w:rPr>
                <w:rFonts w:ascii="Calibri" w:eastAsia="Times New Roman" w:hAnsi="Calibri" w:cs="Calibri"/>
                <w:color w:val="000000"/>
                <w:sz w:val="20"/>
                <w:szCs w:val="20"/>
                <w:lang w:eastAsia="en-GB"/>
              </w:rPr>
            </w:pPr>
            <w:r w:rsidRPr="00C456D0">
              <w:rPr>
                <w:rFonts w:ascii="Calibri" w:eastAsia="Times New Roman" w:hAnsi="Calibri" w:cs="Calibri"/>
                <w:color w:val="000000"/>
                <w:sz w:val="20"/>
                <w:szCs w:val="20"/>
                <w:lang w:eastAsia="en-GB"/>
              </w:rPr>
              <w:t> </w:t>
            </w:r>
          </w:p>
        </w:tc>
        <w:tc>
          <w:tcPr>
            <w:tcW w:w="1280" w:type="dxa"/>
            <w:tcBorders>
              <w:top w:val="single" w:sz="4" w:space="0" w:color="auto"/>
              <w:left w:val="nil"/>
              <w:bottom w:val="single" w:sz="4" w:space="0" w:color="auto"/>
              <w:right w:val="single" w:sz="12" w:space="0" w:color="auto"/>
            </w:tcBorders>
            <w:shd w:val="clear" w:color="auto" w:fill="auto"/>
            <w:noWrap/>
            <w:vAlign w:val="bottom"/>
            <w:hideMark/>
          </w:tcPr>
          <w:p w:rsidR="00C456D0" w:rsidRPr="00C456D0" w:rsidRDefault="00C456D0" w:rsidP="00C456D0">
            <w:pPr>
              <w:rPr>
                <w:rFonts w:ascii="Calibri" w:eastAsia="Times New Roman" w:hAnsi="Calibri" w:cs="Calibri"/>
                <w:color w:val="000000"/>
                <w:sz w:val="20"/>
                <w:szCs w:val="20"/>
                <w:lang w:eastAsia="en-GB"/>
              </w:rPr>
            </w:pPr>
            <w:r w:rsidRPr="00C456D0">
              <w:rPr>
                <w:rFonts w:ascii="Calibri" w:eastAsia="Times New Roman" w:hAnsi="Calibri" w:cs="Calibri"/>
                <w:color w:val="000000"/>
                <w:sz w:val="20"/>
                <w:szCs w:val="20"/>
                <w:lang w:eastAsia="en-GB"/>
              </w:rPr>
              <w:t> </w:t>
            </w:r>
          </w:p>
        </w:tc>
        <w:tc>
          <w:tcPr>
            <w:tcW w:w="1200" w:type="dxa"/>
            <w:tcBorders>
              <w:top w:val="nil"/>
              <w:left w:val="single" w:sz="12" w:space="0" w:color="auto"/>
              <w:bottom w:val="single" w:sz="4" w:space="0" w:color="auto"/>
              <w:right w:val="single" w:sz="4" w:space="0" w:color="auto"/>
            </w:tcBorders>
            <w:shd w:val="clear" w:color="auto" w:fill="auto"/>
            <w:noWrap/>
            <w:vAlign w:val="bottom"/>
            <w:hideMark/>
          </w:tcPr>
          <w:p w:rsidR="00C456D0" w:rsidRPr="00C456D0" w:rsidRDefault="00C456D0" w:rsidP="00C456D0">
            <w:pPr>
              <w:rPr>
                <w:rFonts w:ascii="Calibri" w:eastAsia="Times New Roman" w:hAnsi="Calibri" w:cs="Calibri"/>
                <w:color w:val="000000"/>
                <w:sz w:val="20"/>
                <w:szCs w:val="20"/>
                <w:lang w:eastAsia="en-GB"/>
              </w:rPr>
            </w:pPr>
            <w:r w:rsidRPr="00C456D0">
              <w:rPr>
                <w:rFonts w:ascii="Calibri" w:eastAsia="Times New Roman" w:hAnsi="Calibri" w:cs="Calibri"/>
                <w:color w:val="000000"/>
                <w:sz w:val="20"/>
                <w:szCs w:val="20"/>
                <w:lang w:eastAsia="en-GB"/>
              </w:rPr>
              <w:t> </w:t>
            </w:r>
          </w:p>
        </w:tc>
        <w:tc>
          <w:tcPr>
            <w:tcW w:w="1080" w:type="dxa"/>
            <w:tcBorders>
              <w:top w:val="nil"/>
              <w:left w:val="nil"/>
              <w:bottom w:val="single" w:sz="4" w:space="0" w:color="auto"/>
              <w:right w:val="single" w:sz="4" w:space="0" w:color="auto"/>
            </w:tcBorders>
            <w:shd w:val="clear" w:color="auto" w:fill="auto"/>
            <w:noWrap/>
            <w:vAlign w:val="bottom"/>
            <w:hideMark/>
          </w:tcPr>
          <w:p w:rsidR="00C456D0" w:rsidRPr="00C456D0" w:rsidRDefault="00C456D0" w:rsidP="00C456D0">
            <w:pPr>
              <w:rPr>
                <w:rFonts w:ascii="Calibri" w:eastAsia="Times New Roman" w:hAnsi="Calibri" w:cs="Calibri"/>
                <w:color w:val="000000"/>
                <w:sz w:val="20"/>
                <w:szCs w:val="20"/>
                <w:lang w:eastAsia="en-GB"/>
              </w:rPr>
            </w:pPr>
            <w:r w:rsidRPr="00C456D0">
              <w:rPr>
                <w:rFonts w:ascii="Calibri" w:eastAsia="Times New Roman" w:hAnsi="Calibri" w:cs="Calibri"/>
                <w:color w:val="000000"/>
                <w:sz w:val="20"/>
                <w:szCs w:val="20"/>
                <w:lang w:eastAsia="en-GB"/>
              </w:rPr>
              <w:t> </w:t>
            </w:r>
          </w:p>
        </w:tc>
      </w:tr>
      <w:tr w:rsidR="00C456D0" w:rsidRPr="00C456D0" w:rsidTr="00C456D0">
        <w:trPr>
          <w:trHeight w:val="312"/>
        </w:trPr>
        <w:tc>
          <w:tcPr>
            <w:tcW w:w="2340" w:type="dxa"/>
            <w:tcBorders>
              <w:top w:val="nil"/>
              <w:left w:val="single" w:sz="4" w:space="0" w:color="auto"/>
              <w:bottom w:val="single" w:sz="4" w:space="0" w:color="auto"/>
              <w:right w:val="single" w:sz="4" w:space="0" w:color="auto"/>
            </w:tcBorders>
            <w:shd w:val="clear" w:color="auto" w:fill="auto"/>
            <w:noWrap/>
            <w:vAlign w:val="bottom"/>
            <w:hideMark/>
          </w:tcPr>
          <w:p w:rsidR="00C456D0" w:rsidRPr="00C456D0" w:rsidRDefault="00C456D0" w:rsidP="00C456D0">
            <w:pPr>
              <w:rPr>
                <w:rFonts w:ascii="Calibri" w:eastAsia="Times New Roman" w:hAnsi="Calibri" w:cs="Calibri"/>
                <w:color w:val="000000"/>
                <w:sz w:val="20"/>
                <w:szCs w:val="20"/>
                <w:lang w:eastAsia="en-GB"/>
              </w:rPr>
            </w:pPr>
            <w:r w:rsidRPr="00C456D0">
              <w:rPr>
                <w:rFonts w:ascii="Calibri" w:eastAsia="Times New Roman" w:hAnsi="Calibri" w:cs="Calibri"/>
                <w:b/>
                <w:color w:val="000000"/>
                <w:sz w:val="20"/>
                <w:szCs w:val="20"/>
                <w:lang w:eastAsia="en-GB"/>
              </w:rPr>
              <w:t>CURRENT LIABILITIES</w:t>
            </w:r>
            <w:r w:rsidRPr="00C456D0">
              <w:rPr>
                <w:rFonts w:ascii="Calibri" w:eastAsia="Times New Roman" w:hAnsi="Calibri" w:cs="Calibri"/>
                <w:color w:val="000000"/>
                <w:sz w:val="20"/>
                <w:szCs w:val="20"/>
                <w:lang w:eastAsia="en-GB"/>
              </w:rPr>
              <w:t>:</w:t>
            </w:r>
          </w:p>
        </w:tc>
        <w:tc>
          <w:tcPr>
            <w:tcW w:w="2360" w:type="dxa"/>
            <w:tcBorders>
              <w:top w:val="nil"/>
              <w:left w:val="nil"/>
              <w:bottom w:val="single" w:sz="4" w:space="0" w:color="auto"/>
              <w:right w:val="single" w:sz="4" w:space="0" w:color="auto"/>
            </w:tcBorders>
            <w:shd w:val="clear" w:color="auto" w:fill="auto"/>
            <w:noWrap/>
            <w:vAlign w:val="bottom"/>
            <w:hideMark/>
          </w:tcPr>
          <w:p w:rsidR="00C456D0" w:rsidRPr="00C456D0" w:rsidRDefault="00C456D0" w:rsidP="00C456D0">
            <w:pPr>
              <w:rPr>
                <w:rFonts w:ascii="Calibri" w:eastAsia="Times New Roman" w:hAnsi="Calibri" w:cs="Calibri"/>
                <w:color w:val="000000"/>
                <w:sz w:val="20"/>
                <w:szCs w:val="20"/>
                <w:lang w:eastAsia="en-GB"/>
              </w:rPr>
            </w:pPr>
            <w:r w:rsidRPr="00C456D0">
              <w:rPr>
                <w:rFonts w:ascii="Calibri" w:eastAsia="Times New Roman" w:hAnsi="Calibri" w:cs="Calibri"/>
                <w:color w:val="000000"/>
                <w:sz w:val="20"/>
                <w:szCs w:val="20"/>
                <w:lang w:eastAsia="en-GB"/>
              </w:rPr>
              <w:t> </w:t>
            </w:r>
          </w:p>
        </w:tc>
        <w:tc>
          <w:tcPr>
            <w:tcW w:w="1300" w:type="dxa"/>
            <w:tcBorders>
              <w:top w:val="nil"/>
              <w:left w:val="nil"/>
              <w:bottom w:val="single" w:sz="4" w:space="0" w:color="auto"/>
              <w:right w:val="single" w:sz="4" w:space="0" w:color="auto"/>
            </w:tcBorders>
            <w:shd w:val="clear" w:color="auto" w:fill="auto"/>
            <w:noWrap/>
            <w:vAlign w:val="bottom"/>
            <w:hideMark/>
          </w:tcPr>
          <w:p w:rsidR="00C456D0" w:rsidRPr="00C456D0" w:rsidRDefault="00C456D0" w:rsidP="00C456D0">
            <w:pPr>
              <w:rPr>
                <w:rFonts w:ascii="Calibri" w:eastAsia="Times New Roman" w:hAnsi="Calibri" w:cs="Calibri"/>
                <w:color w:val="000000"/>
                <w:sz w:val="20"/>
                <w:szCs w:val="20"/>
                <w:lang w:eastAsia="en-GB"/>
              </w:rPr>
            </w:pPr>
            <w:r w:rsidRPr="00C456D0">
              <w:rPr>
                <w:rFonts w:ascii="Calibri" w:eastAsia="Times New Roman" w:hAnsi="Calibri" w:cs="Calibri"/>
                <w:color w:val="000000"/>
                <w:sz w:val="20"/>
                <w:szCs w:val="20"/>
                <w:lang w:eastAsia="en-GB"/>
              </w:rPr>
              <w:t> </w:t>
            </w:r>
          </w:p>
        </w:tc>
        <w:tc>
          <w:tcPr>
            <w:tcW w:w="1280" w:type="dxa"/>
            <w:tcBorders>
              <w:top w:val="single" w:sz="4" w:space="0" w:color="auto"/>
              <w:left w:val="nil"/>
              <w:bottom w:val="single" w:sz="4" w:space="0" w:color="auto"/>
              <w:right w:val="single" w:sz="12" w:space="0" w:color="auto"/>
            </w:tcBorders>
            <w:shd w:val="clear" w:color="auto" w:fill="auto"/>
            <w:noWrap/>
            <w:vAlign w:val="bottom"/>
            <w:hideMark/>
          </w:tcPr>
          <w:p w:rsidR="00C456D0" w:rsidRPr="00C456D0" w:rsidRDefault="00C456D0" w:rsidP="00C456D0">
            <w:pPr>
              <w:rPr>
                <w:rFonts w:ascii="Calibri" w:eastAsia="Times New Roman" w:hAnsi="Calibri" w:cs="Calibri"/>
                <w:color w:val="000000"/>
                <w:sz w:val="20"/>
                <w:szCs w:val="20"/>
                <w:lang w:eastAsia="en-GB"/>
              </w:rPr>
            </w:pPr>
            <w:r w:rsidRPr="00C456D0">
              <w:rPr>
                <w:rFonts w:ascii="Calibri" w:eastAsia="Times New Roman" w:hAnsi="Calibri" w:cs="Calibri"/>
                <w:color w:val="000000"/>
                <w:sz w:val="20"/>
                <w:szCs w:val="20"/>
                <w:lang w:eastAsia="en-GB"/>
              </w:rPr>
              <w:t> </w:t>
            </w:r>
          </w:p>
        </w:tc>
        <w:tc>
          <w:tcPr>
            <w:tcW w:w="1200" w:type="dxa"/>
            <w:tcBorders>
              <w:top w:val="nil"/>
              <w:left w:val="single" w:sz="12" w:space="0" w:color="auto"/>
              <w:bottom w:val="single" w:sz="4" w:space="0" w:color="auto"/>
              <w:right w:val="single" w:sz="4" w:space="0" w:color="auto"/>
            </w:tcBorders>
            <w:shd w:val="clear" w:color="auto" w:fill="auto"/>
            <w:noWrap/>
            <w:vAlign w:val="bottom"/>
            <w:hideMark/>
          </w:tcPr>
          <w:p w:rsidR="00C456D0" w:rsidRPr="00C456D0" w:rsidRDefault="00C456D0" w:rsidP="00C456D0">
            <w:pPr>
              <w:rPr>
                <w:rFonts w:ascii="Calibri" w:eastAsia="Times New Roman" w:hAnsi="Calibri" w:cs="Calibri"/>
                <w:color w:val="000000"/>
                <w:sz w:val="20"/>
                <w:szCs w:val="20"/>
                <w:lang w:eastAsia="en-GB"/>
              </w:rPr>
            </w:pPr>
            <w:r w:rsidRPr="00C456D0">
              <w:rPr>
                <w:rFonts w:ascii="Calibri" w:eastAsia="Times New Roman" w:hAnsi="Calibri" w:cs="Calibri"/>
                <w:color w:val="000000"/>
                <w:sz w:val="20"/>
                <w:szCs w:val="20"/>
                <w:lang w:eastAsia="en-GB"/>
              </w:rPr>
              <w:t> </w:t>
            </w:r>
          </w:p>
        </w:tc>
        <w:tc>
          <w:tcPr>
            <w:tcW w:w="1080" w:type="dxa"/>
            <w:tcBorders>
              <w:top w:val="nil"/>
              <w:left w:val="nil"/>
              <w:bottom w:val="single" w:sz="4" w:space="0" w:color="auto"/>
              <w:right w:val="single" w:sz="4" w:space="0" w:color="auto"/>
            </w:tcBorders>
            <w:shd w:val="clear" w:color="auto" w:fill="auto"/>
            <w:noWrap/>
            <w:vAlign w:val="bottom"/>
            <w:hideMark/>
          </w:tcPr>
          <w:p w:rsidR="00C456D0" w:rsidRPr="00C456D0" w:rsidRDefault="00C456D0" w:rsidP="00C456D0">
            <w:pPr>
              <w:rPr>
                <w:rFonts w:ascii="Calibri" w:eastAsia="Times New Roman" w:hAnsi="Calibri" w:cs="Calibri"/>
                <w:color w:val="000000"/>
                <w:sz w:val="20"/>
                <w:szCs w:val="20"/>
                <w:lang w:eastAsia="en-GB"/>
              </w:rPr>
            </w:pPr>
            <w:r w:rsidRPr="00C456D0">
              <w:rPr>
                <w:rFonts w:ascii="Calibri" w:eastAsia="Times New Roman" w:hAnsi="Calibri" w:cs="Calibri"/>
                <w:color w:val="000000"/>
                <w:sz w:val="20"/>
                <w:szCs w:val="20"/>
                <w:lang w:eastAsia="en-GB"/>
              </w:rPr>
              <w:t> </w:t>
            </w:r>
          </w:p>
        </w:tc>
      </w:tr>
      <w:tr w:rsidR="00C456D0" w:rsidRPr="00C456D0" w:rsidTr="00C456D0">
        <w:trPr>
          <w:trHeight w:val="312"/>
        </w:trPr>
        <w:tc>
          <w:tcPr>
            <w:tcW w:w="2340" w:type="dxa"/>
            <w:tcBorders>
              <w:top w:val="nil"/>
              <w:left w:val="single" w:sz="4" w:space="0" w:color="auto"/>
              <w:bottom w:val="single" w:sz="4" w:space="0" w:color="auto"/>
              <w:right w:val="single" w:sz="4" w:space="0" w:color="auto"/>
            </w:tcBorders>
            <w:shd w:val="clear" w:color="auto" w:fill="auto"/>
            <w:noWrap/>
            <w:vAlign w:val="bottom"/>
            <w:hideMark/>
          </w:tcPr>
          <w:p w:rsidR="00C456D0" w:rsidRPr="00C456D0" w:rsidRDefault="00C456D0" w:rsidP="00C456D0">
            <w:pPr>
              <w:rPr>
                <w:rFonts w:ascii="Calibri" w:eastAsia="Times New Roman" w:hAnsi="Calibri" w:cs="Calibri"/>
                <w:color w:val="000000"/>
                <w:sz w:val="20"/>
                <w:szCs w:val="20"/>
                <w:lang w:eastAsia="en-GB"/>
              </w:rPr>
            </w:pPr>
            <w:r w:rsidRPr="00C456D0">
              <w:rPr>
                <w:rFonts w:ascii="Calibri" w:eastAsia="Times New Roman" w:hAnsi="Calibri" w:cs="Calibri"/>
                <w:color w:val="000000"/>
                <w:sz w:val="20"/>
                <w:szCs w:val="20"/>
                <w:lang w:eastAsia="en-GB"/>
              </w:rPr>
              <w:t>Suppliers</w:t>
            </w:r>
          </w:p>
        </w:tc>
        <w:tc>
          <w:tcPr>
            <w:tcW w:w="2360" w:type="dxa"/>
            <w:tcBorders>
              <w:top w:val="nil"/>
              <w:left w:val="nil"/>
              <w:bottom w:val="single" w:sz="4" w:space="0" w:color="auto"/>
              <w:right w:val="single" w:sz="4" w:space="0" w:color="auto"/>
            </w:tcBorders>
            <w:shd w:val="clear" w:color="auto" w:fill="auto"/>
            <w:noWrap/>
            <w:vAlign w:val="bottom"/>
            <w:hideMark/>
          </w:tcPr>
          <w:p w:rsidR="00C456D0" w:rsidRPr="00C456D0" w:rsidRDefault="00C456D0" w:rsidP="00C456D0">
            <w:pPr>
              <w:rPr>
                <w:rFonts w:ascii="Calibri" w:eastAsia="Times New Roman" w:hAnsi="Calibri" w:cs="Calibri"/>
                <w:color w:val="000000"/>
                <w:sz w:val="20"/>
                <w:szCs w:val="20"/>
                <w:lang w:eastAsia="en-GB"/>
              </w:rPr>
            </w:pPr>
            <w:r w:rsidRPr="00C456D0">
              <w:rPr>
                <w:rFonts w:ascii="Calibri" w:eastAsia="Times New Roman" w:hAnsi="Calibri" w:cs="Calibri"/>
                <w:color w:val="000000"/>
                <w:sz w:val="20"/>
                <w:szCs w:val="20"/>
                <w:lang w:eastAsia="en-GB"/>
              </w:rPr>
              <w:t>Accrued Expenses</w:t>
            </w:r>
          </w:p>
        </w:tc>
        <w:tc>
          <w:tcPr>
            <w:tcW w:w="1300" w:type="dxa"/>
            <w:tcBorders>
              <w:top w:val="nil"/>
              <w:left w:val="nil"/>
              <w:bottom w:val="single" w:sz="4" w:space="0" w:color="auto"/>
              <w:right w:val="single" w:sz="4" w:space="0" w:color="auto"/>
            </w:tcBorders>
            <w:shd w:val="clear" w:color="auto" w:fill="auto"/>
            <w:noWrap/>
            <w:vAlign w:val="bottom"/>
            <w:hideMark/>
          </w:tcPr>
          <w:p w:rsidR="00C456D0" w:rsidRPr="00C456D0" w:rsidRDefault="00C456D0" w:rsidP="00C456D0">
            <w:pPr>
              <w:jc w:val="right"/>
              <w:rPr>
                <w:rFonts w:ascii="Calibri" w:eastAsia="Times New Roman" w:hAnsi="Calibri" w:cs="Calibri"/>
                <w:color w:val="000000"/>
                <w:sz w:val="20"/>
                <w:szCs w:val="20"/>
                <w:lang w:eastAsia="en-GB"/>
              </w:rPr>
            </w:pPr>
            <w:r w:rsidRPr="00C456D0">
              <w:rPr>
                <w:rFonts w:ascii="Calibri" w:eastAsia="Times New Roman" w:hAnsi="Calibri" w:cs="Calibri"/>
                <w:color w:val="000000"/>
                <w:sz w:val="20"/>
                <w:szCs w:val="20"/>
                <w:lang w:eastAsia="en-GB"/>
              </w:rPr>
              <w:t>-</w:t>
            </w:r>
          </w:p>
        </w:tc>
        <w:tc>
          <w:tcPr>
            <w:tcW w:w="1280" w:type="dxa"/>
            <w:tcBorders>
              <w:top w:val="single" w:sz="4" w:space="0" w:color="auto"/>
              <w:left w:val="nil"/>
              <w:bottom w:val="single" w:sz="4" w:space="0" w:color="auto"/>
              <w:right w:val="single" w:sz="12" w:space="0" w:color="auto"/>
            </w:tcBorders>
            <w:shd w:val="clear" w:color="auto" w:fill="auto"/>
            <w:noWrap/>
            <w:vAlign w:val="bottom"/>
            <w:hideMark/>
          </w:tcPr>
          <w:p w:rsidR="00C456D0" w:rsidRPr="00C456D0" w:rsidRDefault="00C456D0" w:rsidP="00C456D0">
            <w:pPr>
              <w:rPr>
                <w:rFonts w:ascii="Calibri" w:eastAsia="Times New Roman" w:hAnsi="Calibri" w:cs="Calibri"/>
                <w:color w:val="000000"/>
                <w:sz w:val="20"/>
                <w:szCs w:val="20"/>
                <w:lang w:eastAsia="en-GB"/>
              </w:rPr>
            </w:pPr>
            <w:r w:rsidRPr="00C456D0">
              <w:rPr>
                <w:rFonts w:ascii="Calibri" w:eastAsia="Times New Roman" w:hAnsi="Calibri" w:cs="Calibri"/>
                <w:color w:val="000000"/>
                <w:sz w:val="20"/>
                <w:szCs w:val="20"/>
                <w:lang w:eastAsia="en-GB"/>
              </w:rPr>
              <w:t> </w:t>
            </w:r>
          </w:p>
        </w:tc>
        <w:tc>
          <w:tcPr>
            <w:tcW w:w="1200" w:type="dxa"/>
            <w:tcBorders>
              <w:top w:val="nil"/>
              <w:left w:val="single" w:sz="12" w:space="0" w:color="auto"/>
              <w:bottom w:val="single" w:sz="4" w:space="0" w:color="auto"/>
              <w:right w:val="single" w:sz="4" w:space="0" w:color="auto"/>
            </w:tcBorders>
            <w:shd w:val="clear" w:color="auto" w:fill="auto"/>
            <w:noWrap/>
            <w:vAlign w:val="bottom"/>
            <w:hideMark/>
          </w:tcPr>
          <w:p w:rsidR="00C456D0" w:rsidRPr="00C456D0" w:rsidRDefault="00C456D0" w:rsidP="00C456D0">
            <w:pPr>
              <w:jc w:val="right"/>
              <w:rPr>
                <w:rFonts w:ascii="Calibri" w:eastAsia="Times New Roman" w:hAnsi="Calibri" w:cs="Calibri"/>
                <w:color w:val="000000"/>
                <w:sz w:val="20"/>
                <w:szCs w:val="20"/>
                <w:lang w:eastAsia="en-GB"/>
              </w:rPr>
            </w:pPr>
            <w:r w:rsidRPr="00C456D0">
              <w:rPr>
                <w:rFonts w:ascii="Calibri" w:eastAsia="Times New Roman" w:hAnsi="Calibri" w:cs="Calibri"/>
                <w:color w:val="000000"/>
                <w:sz w:val="20"/>
                <w:szCs w:val="20"/>
                <w:lang w:eastAsia="en-GB"/>
              </w:rPr>
              <w:t>-</w:t>
            </w:r>
          </w:p>
        </w:tc>
        <w:tc>
          <w:tcPr>
            <w:tcW w:w="1080" w:type="dxa"/>
            <w:tcBorders>
              <w:top w:val="nil"/>
              <w:left w:val="nil"/>
              <w:bottom w:val="single" w:sz="4" w:space="0" w:color="auto"/>
              <w:right w:val="single" w:sz="4" w:space="0" w:color="auto"/>
            </w:tcBorders>
            <w:shd w:val="clear" w:color="auto" w:fill="auto"/>
            <w:noWrap/>
            <w:vAlign w:val="bottom"/>
            <w:hideMark/>
          </w:tcPr>
          <w:p w:rsidR="00C456D0" w:rsidRPr="00C456D0" w:rsidRDefault="00C456D0" w:rsidP="00C456D0">
            <w:pPr>
              <w:rPr>
                <w:rFonts w:ascii="Calibri" w:eastAsia="Times New Roman" w:hAnsi="Calibri" w:cs="Calibri"/>
                <w:color w:val="000000"/>
                <w:sz w:val="20"/>
                <w:szCs w:val="20"/>
                <w:lang w:eastAsia="en-GB"/>
              </w:rPr>
            </w:pPr>
            <w:r w:rsidRPr="00C456D0">
              <w:rPr>
                <w:rFonts w:ascii="Calibri" w:eastAsia="Times New Roman" w:hAnsi="Calibri" w:cs="Calibri"/>
                <w:color w:val="000000"/>
                <w:sz w:val="20"/>
                <w:szCs w:val="20"/>
                <w:lang w:eastAsia="en-GB"/>
              </w:rPr>
              <w:t> </w:t>
            </w:r>
          </w:p>
        </w:tc>
      </w:tr>
      <w:tr w:rsidR="00C456D0" w:rsidRPr="00C456D0" w:rsidTr="00C456D0">
        <w:trPr>
          <w:trHeight w:val="312"/>
        </w:trPr>
        <w:tc>
          <w:tcPr>
            <w:tcW w:w="2340" w:type="dxa"/>
            <w:tcBorders>
              <w:top w:val="nil"/>
              <w:left w:val="single" w:sz="4" w:space="0" w:color="auto"/>
              <w:bottom w:val="single" w:sz="4" w:space="0" w:color="auto"/>
              <w:right w:val="single" w:sz="4" w:space="0" w:color="auto"/>
            </w:tcBorders>
            <w:shd w:val="clear" w:color="auto" w:fill="auto"/>
            <w:noWrap/>
            <w:vAlign w:val="bottom"/>
            <w:hideMark/>
          </w:tcPr>
          <w:p w:rsidR="00C456D0" w:rsidRPr="00C456D0" w:rsidRDefault="00C456D0" w:rsidP="00C456D0">
            <w:pPr>
              <w:rPr>
                <w:rFonts w:ascii="Calibri" w:eastAsia="Times New Roman" w:hAnsi="Calibri" w:cs="Calibri"/>
                <w:color w:val="000000"/>
                <w:sz w:val="20"/>
                <w:szCs w:val="20"/>
                <w:lang w:eastAsia="en-GB"/>
              </w:rPr>
            </w:pPr>
            <w:r w:rsidRPr="00C456D0">
              <w:rPr>
                <w:rFonts w:ascii="Calibri" w:eastAsia="Times New Roman" w:hAnsi="Calibri" w:cs="Calibri"/>
                <w:color w:val="000000"/>
                <w:sz w:val="20"/>
                <w:szCs w:val="20"/>
                <w:lang w:eastAsia="en-GB"/>
              </w:rPr>
              <w:t> </w:t>
            </w:r>
          </w:p>
        </w:tc>
        <w:tc>
          <w:tcPr>
            <w:tcW w:w="2360" w:type="dxa"/>
            <w:tcBorders>
              <w:top w:val="nil"/>
              <w:left w:val="nil"/>
              <w:bottom w:val="single" w:sz="4" w:space="0" w:color="auto"/>
              <w:right w:val="single" w:sz="4" w:space="0" w:color="auto"/>
            </w:tcBorders>
            <w:shd w:val="clear" w:color="auto" w:fill="auto"/>
            <w:noWrap/>
            <w:vAlign w:val="bottom"/>
            <w:hideMark/>
          </w:tcPr>
          <w:p w:rsidR="00C456D0" w:rsidRPr="00C456D0" w:rsidRDefault="00C456D0" w:rsidP="00C456D0">
            <w:pPr>
              <w:rPr>
                <w:rFonts w:ascii="Calibri" w:eastAsia="Times New Roman" w:hAnsi="Calibri" w:cs="Calibri"/>
                <w:color w:val="000000"/>
                <w:sz w:val="20"/>
                <w:szCs w:val="20"/>
                <w:lang w:eastAsia="en-GB"/>
              </w:rPr>
            </w:pPr>
            <w:r w:rsidRPr="00C456D0">
              <w:rPr>
                <w:rFonts w:ascii="Calibri" w:eastAsia="Times New Roman" w:hAnsi="Calibri" w:cs="Calibri"/>
                <w:color w:val="000000"/>
                <w:sz w:val="20"/>
                <w:szCs w:val="20"/>
                <w:lang w:eastAsia="en-GB"/>
              </w:rPr>
              <w:t>Trade Creditors</w:t>
            </w:r>
          </w:p>
        </w:tc>
        <w:tc>
          <w:tcPr>
            <w:tcW w:w="1300" w:type="dxa"/>
            <w:tcBorders>
              <w:top w:val="nil"/>
              <w:left w:val="nil"/>
              <w:bottom w:val="single" w:sz="4" w:space="0" w:color="auto"/>
              <w:right w:val="single" w:sz="4" w:space="0" w:color="auto"/>
            </w:tcBorders>
            <w:shd w:val="clear" w:color="auto" w:fill="auto"/>
            <w:noWrap/>
            <w:vAlign w:val="bottom"/>
            <w:hideMark/>
          </w:tcPr>
          <w:p w:rsidR="00C456D0" w:rsidRPr="00C456D0" w:rsidRDefault="00C456D0" w:rsidP="00C456D0">
            <w:pPr>
              <w:jc w:val="right"/>
              <w:rPr>
                <w:rFonts w:ascii="Calibri" w:eastAsia="Times New Roman" w:hAnsi="Calibri" w:cs="Calibri"/>
                <w:sz w:val="20"/>
                <w:szCs w:val="20"/>
                <w:lang w:eastAsia="en-GB"/>
              </w:rPr>
            </w:pPr>
            <w:r w:rsidRPr="00C456D0">
              <w:rPr>
                <w:rFonts w:ascii="Calibri" w:eastAsia="Times New Roman" w:hAnsi="Calibri" w:cs="Calibri"/>
                <w:sz w:val="20"/>
                <w:szCs w:val="20"/>
                <w:lang w:eastAsia="en-GB"/>
              </w:rPr>
              <w:t>(20)</w:t>
            </w:r>
          </w:p>
        </w:tc>
        <w:tc>
          <w:tcPr>
            <w:tcW w:w="1280" w:type="dxa"/>
            <w:tcBorders>
              <w:top w:val="single" w:sz="4" w:space="0" w:color="auto"/>
              <w:left w:val="nil"/>
              <w:bottom w:val="single" w:sz="4" w:space="0" w:color="auto"/>
              <w:right w:val="single" w:sz="12" w:space="0" w:color="auto"/>
            </w:tcBorders>
            <w:shd w:val="clear" w:color="auto" w:fill="auto"/>
            <w:noWrap/>
            <w:vAlign w:val="bottom"/>
            <w:hideMark/>
          </w:tcPr>
          <w:p w:rsidR="00C456D0" w:rsidRPr="00C456D0" w:rsidRDefault="00C456D0" w:rsidP="00C456D0">
            <w:pPr>
              <w:rPr>
                <w:rFonts w:ascii="Calibri" w:eastAsia="Times New Roman" w:hAnsi="Calibri" w:cs="Calibri"/>
                <w:color w:val="000000"/>
                <w:sz w:val="20"/>
                <w:szCs w:val="20"/>
                <w:lang w:eastAsia="en-GB"/>
              </w:rPr>
            </w:pPr>
            <w:r w:rsidRPr="00C456D0">
              <w:rPr>
                <w:rFonts w:ascii="Calibri" w:eastAsia="Times New Roman" w:hAnsi="Calibri" w:cs="Calibri"/>
                <w:color w:val="000000"/>
                <w:sz w:val="20"/>
                <w:szCs w:val="20"/>
                <w:lang w:eastAsia="en-GB"/>
              </w:rPr>
              <w:t> </w:t>
            </w:r>
          </w:p>
        </w:tc>
        <w:tc>
          <w:tcPr>
            <w:tcW w:w="1200" w:type="dxa"/>
            <w:tcBorders>
              <w:top w:val="nil"/>
              <w:left w:val="single" w:sz="12" w:space="0" w:color="auto"/>
              <w:bottom w:val="single" w:sz="4" w:space="0" w:color="auto"/>
              <w:right w:val="single" w:sz="4" w:space="0" w:color="auto"/>
            </w:tcBorders>
            <w:shd w:val="clear" w:color="auto" w:fill="auto"/>
            <w:noWrap/>
            <w:vAlign w:val="bottom"/>
            <w:hideMark/>
          </w:tcPr>
          <w:p w:rsidR="00C456D0" w:rsidRPr="00C456D0" w:rsidRDefault="00C456D0" w:rsidP="00C456D0">
            <w:pPr>
              <w:jc w:val="right"/>
              <w:rPr>
                <w:rFonts w:ascii="Calibri" w:eastAsia="Times New Roman" w:hAnsi="Calibri" w:cs="Calibri"/>
                <w:sz w:val="20"/>
                <w:szCs w:val="20"/>
                <w:lang w:eastAsia="en-GB"/>
              </w:rPr>
            </w:pPr>
            <w:r w:rsidRPr="00C456D0">
              <w:rPr>
                <w:rFonts w:ascii="Calibri" w:eastAsia="Times New Roman" w:hAnsi="Calibri" w:cs="Calibri"/>
                <w:sz w:val="20"/>
                <w:szCs w:val="20"/>
                <w:lang w:eastAsia="en-GB"/>
              </w:rPr>
              <w:t>-</w:t>
            </w:r>
          </w:p>
        </w:tc>
        <w:tc>
          <w:tcPr>
            <w:tcW w:w="1080" w:type="dxa"/>
            <w:tcBorders>
              <w:top w:val="nil"/>
              <w:left w:val="nil"/>
              <w:bottom w:val="single" w:sz="4" w:space="0" w:color="auto"/>
              <w:right w:val="single" w:sz="4" w:space="0" w:color="auto"/>
            </w:tcBorders>
            <w:shd w:val="clear" w:color="auto" w:fill="auto"/>
            <w:noWrap/>
            <w:vAlign w:val="bottom"/>
            <w:hideMark/>
          </w:tcPr>
          <w:p w:rsidR="00C456D0" w:rsidRPr="00C456D0" w:rsidRDefault="00C456D0" w:rsidP="00C456D0">
            <w:pPr>
              <w:rPr>
                <w:rFonts w:ascii="Calibri" w:eastAsia="Times New Roman" w:hAnsi="Calibri" w:cs="Calibri"/>
                <w:color w:val="000000"/>
                <w:sz w:val="20"/>
                <w:szCs w:val="20"/>
                <w:lang w:eastAsia="en-GB"/>
              </w:rPr>
            </w:pPr>
            <w:r w:rsidRPr="00C456D0">
              <w:rPr>
                <w:rFonts w:ascii="Calibri" w:eastAsia="Times New Roman" w:hAnsi="Calibri" w:cs="Calibri"/>
                <w:color w:val="000000"/>
                <w:sz w:val="20"/>
                <w:szCs w:val="20"/>
                <w:lang w:eastAsia="en-GB"/>
              </w:rPr>
              <w:t> </w:t>
            </w:r>
          </w:p>
        </w:tc>
      </w:tr>
      <w:tr w:rsidR="00C456D0" w:rsidRPr="00C456D0" w:rsidTr="00C456D0">
        <w:trPr>
          <w:trHeight w:val="312"/>
        </w:trPr>
        <w:tc>
          <w:tcPr>
            <w:tcW w:w="2340" w:type="dxa"/>
            <w:tcBorders>
              <w:top w:val="nil"/>
              <w:left w:val="single" w:sz="4" w:space="0" w:color="auto"/>
              <w:bottom w:val="single" w:sz="4" w:space="0" w:color="auto"/>
              <w:right w:val="single" w:sz="4" w:space="0" w:color="auto"/>
            </w:tcBorders>
            <w:shd w:val="clear" w:color="auto" w:fill="auto"/>
            <w:noWrap/>
            <w:vAlign w:val="bottom"/>
            <w:hideMark/>
          </w:tcPr>
          <w:p w:rsidR="00C456D0" w:rsidRPr="00C456D0" w:rsidRDefault="00C456D0" w:rsidP="00C456D0">
            <w:pPr>
              <w:rPr>
                <w:rFonts w:ascii="Calibri" w:eastAsia="Times New Roman" w:hAnsi="Calibri" w:cs="Calibri"/>
                <w:color w:val="000000"/>
                <w:sz w:val="20"/>
                <w:szCs w:val="20"/>
                <w:lang w:eastAsia="en-GB"/>
              </w:rPr>
            </w:pPr>
            <w:r w:rsidRPr="00C456D0">
              <w:rPr>
                <w:rFonts w:ascii="Calibri" w:eastAsia="Times New Roman" w:hAnsi="Calibri" w:cs="Calibri"/>
                <w:color w:val="000000"/>
                <w:sz w:val="20"/>
                <w:szCs w:val="20"/>
                <w:lang w:eastAsia="en-GB"/>
              </w:rPr>
              <w:t> </w:t>
            </w:r>
          </w:p>
        </w:tc>
        <w:tc>
          <w:tcPr>
            <w:tcW w:w="2360" w:type="dxa"/>
            <w:tcBorders>
              <w:top w:val="nil"/>
              <w:left w:val="nil"/>
              <w:bottom w:val="single" w:sz="4" w:space="0" w:color="auto"/>
              <w:right w:val="single" w:sz="4" w:space="0" w:color="auto"/>
            </w:tcBorders>
            <w:shd w:val="clear" w:color="auto" w:fill="auto"/>
            <w:noWrap/>
            <w:vAlign w:val="bottom"/>
            <w:hideMark/>
          </w:tcPr>
          <w:p w:rsidR="00C456D0" w:rsidRPr="00C456D0" w:rsidRDefault="00C456D0" w:rsidP="00C456D0">
            <w:pPr>
              <w:rPr>
                <w:rFonts w:ascii="Calibri" w:eastAsia="Times New Roman" w:hAnsi="Calibri" w:cs="Calibri"/>
                <w:color w:val="000000"/>
                <w:sz w:val="20"/>
                <w:szCs w:val="20"/>
                <w:lang w:eastAsia="en-GB"/>
              </w:rPr>
            </w:pPr>
            <w:r w:rsidRPr="00C456D0">
              <w:rPr>
                <w:rFonts w:ascii="Calibri" w:eastAsia="Times New Roman" w:hAnsi="Calibri" w:cs="Calibri"/>
                <w:color w:val="000000"/>
                <w:sz w:val="20"/>
                <w:szCs w:val="20"/>
                <w:lang w:eastAsia="en-GB"/>
              </w:rPr>
              <w:t> </w:t>
            </w:r>
          </w:p>
        </w:tc>
        <w:tc>
          <w:tcPr>
            <w:tcW w:w="1300" w:type="dxa"/>
            <w:tcBorders>
              <w:top w:val="nil"/>
              <w:left w:val="nil"/>
              <w:bottom w:val="single" w:sz="4" w:space="0" w:color="auto"/>
              <w:right w:val="single" w:sz="4" w:space="0" w:color="auto"/>
            </w:tcBorders>
            <w:shd w:val="clear" w:color="auto" w:fill="auto"/>
            <w:noWrap/>
            <w:vAlign w:val="bottom"/>
            <w:hideMark/>
          </w:tcPr>
          <w:p w:rsidR="00C456D0" w:rsidRPr="00C456D0" w:rsidRDefault="00C456D0" w:rsidP="00C456D0">
            <w:pPr>
              <w:rPr>
                <w:rFonts w:ascii="Calibri" w:eastAsia="Times New Roman" w:hAnsi="Calibri" w:cs="Calibri"/>
                <w:color w:val="000000"/>
                <w:sz w:val="20"/>
                <w:szCs w:val="20"/>
                <w:lang w:eastAsia="en-GB"/>
              </w:rPr>
            </w:pPr>
            <w:r w:rsidRPr="00C456D0">
              <w:rPr>
                <w:rFonts w:ascii="Calibri" w:eastAsia="Times New Roman" w:hAnsi="Calibri" w:cs="Calibri"/>
                <w:color w:val="000000"/>
                <w:sz w:val="20"/>
                <w:szCs w:val="20"/>
                <w:lang w:eastAsia="en-GB"/>
              </w:rPr>
              <w:t> </w:t>
            </w:r>
          </w:p>
        </w:tc>
        <w:tc>
          <w:tcPr>
            <w:tcW w:w="1280" w:type="dxa"/>
            <w:tcBorders>
              <w:top w:val="single" w:sz="4" w:space="0" w:color="auto"/>
              <w:left w:val="nil"/>
              <w:bottom w:val="single" w:sz="4" w:space="0" w:color="auto"/>
              <w:right w:val="single" w:sz="12" w:space="0" w:color="auto"/>
            </w:tcBorders>
            <w:shd w:val="clear" w:color="auto" w:fill="auto"/>
            <w:noWrap/>
            <w:vAlign w:val="bottom"/>
            <w:hideMark/>
          </w:tcPr>
          <w:p w:rsidR="00C456D0" w:rsidRPr="00C456D0" w:rsidRDefault="00C456D0" w:rsidP="00C456D0">
            <w:pPr>
              <w:jc w:val="right"/>
              <w:rPr>
                <w:rFonts w:ascii="Calibri" w:eastAsia="Times New Roman" w:hAnsi="Calibri" w:cs="Calibri"/>
                <w:color w:val="000000"/>
                <w:sz w:val="20"/>
                <w:szCs w:val="20"/>
                <w:lang w:eastAsia="en-GB"/>
              </w:rPr>
            </w:pPr>
            <w:r w:rsidRPr="00C456D0">
              <w:rPr>
                <w:rFonts w:ascii="Calibri" w:eastAsia="Times New Roman" w:hAnsi="Calibri" w:cs="Calibri"/>
                <w:color w:val="000000"/>
                <w:sz w:val="20"/>
                <w:szCs w:val="20"/>
                <w:lang w:eastAsia="en-GB"/>
              </w:rPr>
              <w:t>-20</w:t>
            </w:r>
          </w:p>
        </w:tc>
        <w:tc>
          <w:tcPr>
            <w:tcW w:w="1200" w:type="dxa"/>
            <w:tcBorders>
              <w:top w:val="nil"/>
              <w:left w:val="single" w:sz="12" w:space="0" w:color="auto"/>
              <w:bottom w:val="single" w:sz="4" w:space="0" w:color="auto"/>
              <w:right w:val="single" w:sz="4" w:space="0" w:color="auto"/>
            </w:tcBorders>
            <w:shd w:val="clear" w:color="auto" w:fill="auto"/>
            <w:noWrap/>
            <w:vAlign w:val="bottom"/>
            <w:hideMark/>
          </w:tcPr>
          <w:p w:rsidR="00C456D0" w:rsidRPr="00C456D0" w:rsidRDefault="00C456D0" w:rsidP="00C456D0">
            <w:pPr>
              <w:rPr>
                <w:rFonts w:ascii="Calibri" w:eastAsia="Times New Roman" w:hAnsi="Calibri" w:cs="Calibri"/>
                <w:color w:val="000000"/>
                <w:sz w:val="20"/>
                <w:szCs w:val="20"/>
                <w:lang w:eastAsia="en-GB"/>
              </w:rPr>
            </w:pPr>
            <w:r w:rsidRPr="00C456D0">
              <w:rPr>
                <w:rFonts w:ascii="Calibri" w:eastAsia="Times New Roman" w:hAnsi="Calibri" w:cs="Calibri"/>
                <w:color w:val="000000"/>
                <w:sz w:val="20"/>
                <w:szCs w:val="20"/>
                <w:lang w:eastAsia="en-GB"/>
              </w:rPr>
              <w:t> </w:t>
            </w:r>
          </w:p>
        </w:tc>
        <w:tc>
          <w:tcPr>
            <w:tcW w:w="1080" w:type="dxa"/>
            <w:tcBorders>
              <w:top w:val="nil"/>
              <w:left w:val="nil"/>
              <w:bottom w:val="single" w:sz="4" w:space="0" w:color="auto"/>
              <w:right w:val="single" w:sz="4" w:space="0" w:color="auto"/>
            </w:tcBorders>
            <w:shd w:val="clear" w:color="auto" w:fill="auto"/>
            <w:noWrap/>
            <w:vAlign w:val="bottom"/>
            <w:hideMark/>
          </w:tcPr>
          <w:p w:rsidR="00C456D0" w:rsidRPr="00C456D0" w:rsidRDefault="00C456D0" w:rsidP="00C456D0">
            <w:pPr>
              <w:jc w:val="right"/>
              <w:rPr>
                <w:rFonts w:ascii="Calibri" w:eastAsia="Times New Roman" w:hAnsi="Calibri" w:cs="Calibri"/>
                <w:color w:val="000000"/>
                <w:sz w:val="20"/>
                <w:szCs w:val="20"/>
                <w:lang w:eastAsia="en-GB"/>
              </w:rPr>
            </w:pPr>
            <w:r w:rsidRPr="00C456D0">
              <w:rPr>
                <w:rFonts w:ascii="Calibri" w:eastAsia="Times New Roman" w:hAnsi="Calibri" w:cs="Calibri"/>
                <w:color w:val="000000"/>
                <w:sz w:val="20"/>
                <w:szCs w:val="20"/>
                <w:lang w:eastAsia="en-GB"/>
              </w:rPr>
              <w:t>-</w:t>
            </w:r>
          </w:p>
        </w:tc>
      </w:tr>
      <w:tr w:rsidR="00C456D0" w:rsidRPr="00C456D0" w:rsidTr="00C456D0">
        <w:trPr>
          <w:trHeight w:val="312"/>
        </w:trPr>
        <w:tc>
          <w:tcPr>
            <w:tcW w:w="2340" w:type="dxa"/>
            <w:tcBorders>
              <w:top w:val="nil"/>
              <w:left w:val="single" w:sz="4" w:space="0" w:color="auto"/>
              <w:bottom w:val="single" w:sz="4" w:space="0" w:color="auto"/>
              <w:right w:val="single" w:sz="4" w:space="0" w:color="auto"/>
            </w:tcBorders>
            <w:shd w:val="clear" w:color="auto" w:fill="auto"/>
            <w:noWrap/>
            <w:vAlign w:val="bottom"/>
            <w:hideMark/>
          </w:tcPr>
          <w:p w:rsidR="00C456D0" w:rsidRPr="00C456D0" w:rsidRDefault="00C456D0" w:rsidP="00C456D0">
            <w:pPr>
              <w:rPr>
                <w:rFonts w:ascii="Calibri" w:eastAsia="Times New Roman" w:hAnsi="Calibri" w:cs="Calibri"/>
                <w:color w:val="000000"/>
                <w:sz w:val="20"/>
                <w:szCs w:val="20"/>
                <w:lang w:eastAsia="en-GB"/>
              </w:rPr>
            </w:pPr>
            <w:r w:rsidRPr="00C456D0">
              <w:rPr>
                <w:rFonts w:ascii="Calibri" w:eastAsia="Times New Roman" w:hAnsi="Calibri" w:cs="Calibri"/>
                <w:color w:val="000000"/>
                <w:sz w:val="20"/>
                <w:szCs w:val="20"/>
                <w:lang w:eastAsia="en-GB"/>
              </w:rPr>
              <w:t> </w:t>
            </w:r>
          </w:p>
        </w:tc>
        <w:tc>
          <w:tcPr>
            <w:tcW w:w="2360" w:type="dxa"/>
            <w:tcBorders>
              <w:top w:val="nil"/>
              <w:left w:val="nil"/>
              <w:bottom w:val="single" w:sz="4" w:space="0" w:color="auto"/>
              <w:right w:val="single" w:sz="4" w:space="0" w:color="auto"/>
            </w:tcBorders>
            <w:shd w:val="clear" w:color="auto" w:fill="auto"/>
            <w:noWrap/>
            <w:vAlign w:val="bottom"/>
            <w:hideMark/>
          </w:tcPr>
          <w:p w:rsidR="00C456D0" w:rsidRPr="00C456D0" w:rsidRDefault="00C456D0" w:rsidP="00C456D0">
            <w:pPr>
              <w:rPr>
                <w:rFonts w:ascii="Calibri" w:eastAsia="Times New Roman" w:hAnsi="Calibri" w:cs="Calibri"/>
                <w:color w:val="000000"/>
                <w:sz w:val="20"/>
                <w:szCs w:val="20"/>
                <w:lang w:eastAsia="en-GB"/>
              </w:rPr>
            </w:pPr>
            <w:r w:rsidRPr="00C456D0">
              <w:rPr>
                <w:rFonts w:ascii="Calibri" w:eastAsia="Times New Roman" w:hAnsi="Calibri" w:cs="Calibri"/>
                <w:color w:val="000000"/>
                <w:sz w:val="20"/>
                <w:szCs w:val="20"/>
                <w:lang w:eastAsia="en-GB"/>
              </w:rPr>
              <w:t> </w:t>
            </w:r>
          </w:p>
        </w:tc>
        <w:tc>
          <w:tcPr>
            <w:tcW w:w="1300" w:type="dxa"/>
            <w:tcBorders>
              <w:top w:val="nil"/>
              <w:left w:val="nil"/>
              <w:bottom w:val="single" w:sz="4" w:space="0" w:color="auto"/>
              <w:right w:val="single" w:sz="4" w:space="0" w:color="auto"/>
            </w:tcBorders>
            <w:shd w:val="clear" w:color="auto" w:fill="auto"/>
            <w:noWrap/>
            <w:vAlign w:val="bottom"/>
            <w:hideMark/>
          </w:tcPr>
          <w:p w:rsidR="00C456D0" w:rsidRPr="00C456D0" w:rsidRDefault="00C456D0" w:rsidP="00C456D0">
            <w:pPr>
              <w:rPr>
                <w:rFonts w:ascii="Calibri" w:eastAsia="Times New Roman" w:hAnsi="Calibri" w:cs="Calibri"/>
                <w:color w:val="000000"/>
                <w:sz w:val="20"/>
                <w:szCs w:val="20"/>
                <w:lang w:eastAsia="en-GB"/>
              </w:rPr>
            </w:pPr>
            <w:r w:rsidRPr="00C456D0">
              <w:rPr>
                <w:rFonts w:ascii="Calibri" w:eastAsia="Times New Roman" w:hAnsi="Calibri" w:cs="Calibri"/>
                <w:color w:val="000000"/>
                <w:sz w:val="20"/>
                <w:szCs w:val="20"/>
                <w:lang w:eastAsia="en-GB"/>
              </w:rPr>
              <w:t> </w:t>
            </w:r>
          </w:p>
        </w:tc>
        <w:tc>
          <w:tcPr>
            <w:tcW w:w="1280" w:type="dxa"/>
            <w:tcBorders>
              <w:top w:val="single" w:sz="4" w:space="0" w:color="auto"/>
              <w:left w:val="nil"/>
              <w:bottom w:val="single" w:sz="4" w:space="0" w:color="auto"/>
              <w:right w:val="single" w:sz="12" w:space="0" w:color="auto"/>
            </w:tcBorders>
            <w:shd w:val="clear" w:color="auto" w:fill="auto"/>
            <w:noWrap/>
            <w:vAlign w:val="bottom"/>
            <w:hideMark/>
          </w:tcPr>
          <w:p w:rsidR="00C456D0" w:rsidRPr="00C456D0" w:rsidRDefault="00C456D0" w:rsidP="00C456D0">
            <w:pPr>
              <w:rPr>
                <w:rFonts w:ascii="Calibri" w:eastAsia="Times New Roman" w:hAnsi="Calibri" w:cs="Calibri"/>
                <w:color w:val="000000"/>
                <w:sz w:val="20"/>
                <w:szCs w:val="20"/>
                <w:lang w:eastAsia="en-GB"/>
              </w:rPr>
            </w:pPr>
            <w:r w:rsidRPr="00C456D0">
              <w:rPr>
                <w:rFonts w:ascii="Calibri" w:eastAsia="Times New Roman" w:hAnsi="Calibri" w:cs="Calibri"/>
                <w:color w:val="000000"/>
                <w:sz w:val="20"/>
                <w:szCs w:val="20"/>
                <w:lang w:eastAsia="en-GB"/>
              </w:rPr>
              <w:t> </w:t>
            </w:r>
          </w:p>
        </w:tc>
        <w:tc>
          <w:tcPr>
            <w:tcW w:w="1200" w:type="dxa"/>
            <w:tcBorders>
              <w:top w:val="nil"/>
              <w:left w:val="single" w:sz="12" w:space="0" w:color="auto"/>
              <w:bottom w:val="single" w:sz="4" w:space="0" w:color="auto"/>
              <w:right w:val="single" w:sz="4" w:space="0" w:color="auto"/>
            </w:tcBorders>
            <w:shd w:val="clear" w:color="auto" w:fill="auto"/>
            <w:noWrap/>
            <w:vAlign w:val="bottom"/>
            <w:hideMark/>
          </w:tcPr>
          <w:p w:rsidR="00C456D0" w:rsidRPr="00C456D0" w:rsidRDefault="00C456D0" w:rsidP="00C456D0">
            <w:pPr>
              <w:rPr>
                <w:rFonts w:ascii="Calibri" w:eastAsia="Times New Roman" w:hAnsi="Calibri" w:cs="Calibri"/>
                <w:color w:val="000000"/>
                <w:sz w:val="20"/>
                <w:szCs w:val="20"/>
                <w:lang w:eastAsia="en-GB"/>
              </w:rPr>
            </w:pPr>
            <w:r w:rsidRPr="00C456D0">
              <w:rPr>
                <w:rFonts w:ascii="Calibri" w:eastAsia="Times New Roman" w:hAnsi="Calibri" w:cs="Calibri"/>
                <w:color w:val="000000"/>
                <w:sz w:val="20"/>
                <w:szCs w:val="20"/>
                <w:lang w:eastAsia="en-GB"/>
              </w:rPr>
              <w:t> </w:t>
            </w:r>
          </w:p>
        </w:tc>
        <w:tc>
          <w:tcPr>
            <w:tcW w:w="1080" w:type="dxa"/>
            <w:tcBorders>
              <w:top w:val="nil"/>
              <w:left w:val="nil"/>
              <w:bottom w:val="single" w:sz="4" w:space="0" w:color="auto"/>
              <w:right w:val="single" w:sz="4" w:space="0" w:color="auto"/>
            </w:tcBorders>
            <w:shd w:val="clear" w:color="auto" w:fill="auto"/>
            <w:noWrap/>
            <w:vAlign w:val="bottom"/>
            <w:hideMark/>
          </w:tcPr>
          <w:p w:rsidR="00C456D0" w:rsidRPr="00C456D0" w:rsidRDefault="00C456D0" w:rsidP="00C456D0">
            <w:pPr>
              <w:rPr>
                <w:rFonts w:ascii="Calibri" w:eastAsia="Times New Roman" w:hAnsi="Calibri" w:cs="Calibri"/>
                <w:color w:val="000000"/>
                <w:sz w:val="20"/>
                <w:szCs w:val="20"/>
                <w:lang w:eastAsia="en-GB"/>
              </w:rPr>
            </w:pPr>
            <w:r w:rsidRPr="00C456D0">
              <w:rPr>
                <w:rFonts w:ascii="Calibri" w:eastAsia="Times New Roman" w:hAnsi="Calibri" w:cs="Calibri"/>
                <w:color w:val="000000"/>
                <w:sz w:val="20"/>
                <w:szCs w:val="20"/>
                <w:lang w:eastAsia="en-GB"/>
              </w:rPr>
              <w:t> </w:t>
            </w:r>
          </w:p>
        </w:tc>
      </w:tr>
      <w:tr w:rsidR="00C456D0" w:rsidRPr="00C456D0" w:rsidTr="00C456D0">
        <w:trPr>
          <w:trHeight w:val="312"/>
        </w:trPr>
        <w:tc>
          <w:tcPr>
            <w:tcW w:w="2340" w:type="dxa"/>
            <w:tcBorders>
              <w:top w:val="nil"/>
              <w:left w:val="single" w:sz="4" w:space="0" w:color="auto"/>
              <w:bottom w:val="single" w:sz="4" w:space="0" w:color="auto"/>
              <w:right w:val="single" w:sz="4" w:space="0" w:color="auto"/>
            </w:tcBorders>
            <w:shd w:val="clear" w:color="auto" w:fill="auto"/>
            <w:noWrap/>
            <w:vAlign w:val="bottom"/>
            <w:hideMark/>
          </w:tcPr>
          <w:p w:rsidR="00C456D0" w:rsidRPr="00C456D0" w:rsidRDefault="00C456D0" w:rsidP="00C456D0">
            <w:pPr>
              <w:rPr>
                <w:rFonts w:ascii="Calibri" w:eastAsia="Times New Roman" w:hAnsi="Calibri" w:cs="Calibri"/>
                <w:b/>
                <w:bCs/>
                <w:color w:val="000000"/>
                <w:sz w:val="20"/>
                <w:szCs w:val="20"/>
                <w:lang w:eastAsia="en-GB"/>
              </w:rPr>
            </w:pPr>
            <w:r w:rsidRPr="00C456D0">
              <w:rPr>
                <w:rFonts w:ascii="Calibri" w:eastAsia="Times New Roman" w:hAnsi="Calibri" w:cs="Calibri"/>
                <w:b/>
                <w:bCs/>
                <w:color w:val="000000"/>
                <w:sz w:val="20"/>
                <w:szCs w:val="20"/>
                <w:lang w:eastAsia="en-GB"/>
              </w:rPr>
              <w:t>NET ASSETS:</w:t>
            </w:r>
          </w:p>
        </w:tc>
        <w:tc>
          <w:tcPr>
            <w:tcW w:w="2360" w:type="dxa"/>
            <w:tcBorders>
              <w:top w:val="nil"/>
              <w:left w:val="nil"/>
              <w:bottom w:val="single" w:sz="4" w:space="0" w:color="auto"/>
              <w:right w:val="single" w:sz="4" w:space="0" w:color="auto"/>
            </w:tcBorders>
            <w:shd w:val="clear" w:color="auto" w:fill="auto"/>
            <w:noWrap/>
            <w:vAlign w:val="bottom"/>
            <w:hideMark/>
          </w:tcPr>
          <w:p w:rsidR="00C456D0" w:rsidRPr="00C456D0" w:rsidRDefault="00C456D0" w:rsidP="00C456D0">
            <w:pPr>
              <w:rPr>
                <w:rFonts w:ascii="Calibri" w:eastAsia="Times New Roman" w:hAnsi="Calibri" w:cs="Calibri"/>
                <w:color w:val="000000"/>
                <w:sz w:val="20"/>
                <w:szCs w:val="20"/>
                <w:lang w:eastAsia="en-GB"/>
              </w:rPr>
            </w:pPr>
            <w:r w:rsidRPr="00C456D0">
              <w:rPr>
                <w:rFonts w:ascii="Calibri" w:eastAsia="Times New Roman" w:hAnsi="Calibri" w:cs="Calibri"/>
                <w:color w:val="000000"/>
                <w:sz w:val="20"/>
                <w:szCs w:val="20"/>
                <w:lang w:eastAsia="en-GB"/>
              </w:rPr>
              <w:t> </w:t>
            </w:r>
          </w:p>
        </w:tc>
        <w:tc>
          <w:tcPr>
            <w:tcW w:w="1300" w:type="dxa"/>
            <w:tcBorders>
              <w:top w:val="nil"/>
              <w:left w:val="nil"/>
              <w:bottom w:val="single" w:sz="4" w:space="0" w:color="auto"/>
              <w:right w:val="single" w:sz="4" w:space="0" w:color="auto"/>
            </w:tcBorders>
            <w:shd w:val="clear" w:color="auto" w:fill="auto"/>
            <w:noWrap/>
            <w:vAlign w:val="bottom"/>
            <w:hideMark/>
          </w:tcPr>
          <w:p w:rsidR="00C456D0" w:rsidRPr="00C456D0" w:rsidRDefault="00C456D0" w:rsidP="00C456D0">
            <w:pPr>
              <w:rPr>
                <w:rFonts w:ascii="Calibri" w:eastAsia="Times New Roman" w:hAnsi="Calibri" w:cs="Calibri"/>
                <w:color w:val="000000"/>
                <w:sz w:val="20"/>
                <w:szCs w:val="20"/>
                <w:lang w:eastAsia="en-GB"/>
              </w:rPr>
            </w:pPr>
            <w:r w:rsidRPr="00C456D0">
              <w:rPr>
                <w:rFonts w:ascii="Calibri" w:eastAsia="Times New Roman" w:hAnsi="Calibri" w:cs="Calibri"/>
                <w:color w:val="000000"/>
                <w:sz w:val="20"/>
                <w:szCs w:val="20"/>
                <w:lang w:eastAsia="en-GB"/>
              </w:rPr>
              <w:t> </w:t>
            </w:r>
          </w:p>
        </w:tc>
        <w:tc>
          <w:tcPr>
            <w:tcW w:w="1280" w:type="dxa"/>
            <w:tcBorders>
              <w:top w:val="single" w:sz="4" w:space="0" w:color="auto"/>
              <w:left w:val="nil"/>
              <w:bottom w:val="single" w:sz="4" w:space="0" w:color="auto"/>
              <w:right w:val="single" w:sz="12" w:space="0" w:color="auto"/>
            </w:tcBorders>
            <w:shd w:val="clear" w:color="auto" w:fill="auto"/>
            <w:noWrap/>
            <w:vAlign w:val="bottom"/>
            <w:hideMark/>
          </w:tcPr>
          <w:p w:rsidR="00C456D0" w:rsidRPr="00C456D0" w:rsidRDefault="00C456D0" w:rsidP="00C456D0">
            <w:pPr>
              <w:jc w:val="right"/>
              <w:rPr>
                <w:rFonts w:ascii="Calibri" w:eastAsia="Times New Roman" w:hAnsi="Calibri" w:cs="Calibri"/>
                <w:b/>
                <w:bCs/>
                <w:color w:val="000000"/>
                <w:sz w:val="20"/>
                <w:szCs w:val="20"/>
                <w:lang w:eastAsia="en-GB"/>
              </w:rPr>
            </w:pPr>
            <w:r w:rsidRPr="00C456D0">
              <w:rPr>
                <w:rFonts w:ascii="Calibri" w:eastAsia="Times New Roman" w:hAnsi="Calibri" w:cs="Calibri"/>
                <w:b/>
                <w:bCs/>
                <w:color w:val="000000"/>
                <w:sz w:val="20"/>
                <w:szCs w:val="20"/>
                <w:lang w:eastAsia="en-GB"/>
              </w:rPr>
              <w:t>3</w:t>
            </w:r>
            <w:r w:rsidR="00D460A4">
              <w:rPr>
                <w:rFonts w:ascii="Calibri" w:eastAsia="Times New Roman" w:hAnsi="Calibri" w:cs="Calibri"/>
                <w:b/>
                <w:bCs/>
                <w:color w:val="000000"/>
                <w:sz w:val="20"/>
                <w:szCs w:val="20"/>
                <w:lang w:eastAsia="en-GB"/>
              </w:rPr>
              <w:t>5,471</w:t>
            </w:r>
          </w:p>
        </w:tc>
        <w:tc>
          <w:tcPr>
            <w:tcW w:w="1200" w:type="dxa"/>
            <w:tcBorders>
              <w:top w:val="nil"/>
              <w:left w:val="single" w:sz="12" w:space="0" w:color="auto"/>
              <w:bottom w:val="single" w:sz="4" w:space="0" w:color="auto"/>
              <w:right w:val="single" w:sz="4" w:space="0" w:color="auto"/>
            </w:tcBorders>
            <w:shd w:val="clear" w:color="auto" w:fill="auto"/>
            <w:noWrap/>
            <w:vAlign w:val="bottom"/>
            <w:hideMark/>
          </w:tcPr>
          <w:p w:rsidR="00C456D0" w:rsidRPr="00C456D0" w:rsidRDefault="00C456D0" w:rsidP="00C456D0">
            <w:pPr>
              <w:rPr>
                <w:rFonts w:ascii="Calibri" w:eastAsia="Times New Roman" w:hAnsi="Calibri" w:cs="Calibri"/>
                <w:color w:val="000000"/>
                <w:sz w:val="20"/>
                <w:szCs w:val="20"/>
                <w:lang w:eastAsia="en-GB"/>
              </w:rPr>
            </w:pPr>
            <w:r w:rsidRPr="00C456D0">
              <w:rPr>
                <w:rFonts w:ascii="Calibri" w:eastAsia="Times New Roman" w:hAnsi="Calibri" w:cs="Calibri"/>
                <w:color w:val="000000"/>
                <w:sz w:val="20"/>
                <w:szCs w:val="20"/>
                <w:lang w:eastAsia="en-GB"/>
              </w:rPr>
              <w:t> </w:t>
            </w:r>
          </w:p>
        </w:tc>
        <w:tc>
          <w:tcPr>
            <w:tcW w:w="1080" w:type="dxa"/>
            <w:tcBorders>
              <w:top w:val="nil"/>
              <w:left w:val="nil"/>
              <w:bottom w:val="single" w:sz="4" w:space="0" w:color="auto"/>
              <w:right w:val="single" w:sz="4" w:space="0" w:color="auto"/>
            </w:tcBorders>
            <w:shd w:val="clear" w:color="auto" w:fill="auto"/>
            <w:noWrap/>
            <w:vAlign w:val="bottom"/>
            <w:hideMark/>
          </w:tcPr>
          <w:p w:rsidR="00C456D0" w:rsidRPr="00C456D0" w:rsidRDefault="00C456D0" w:rsidP="00C456D0">
            <w:pPr>
              <w:jc w:val="right"/>
              <w:rPr>
                <w:rFonts w:ascii="Calibri" w:eastAsia="Times New Roman" w:hAnsi="Calibri" w:cs="Calibri"/>
                <w:b/>
                <w:bCs/>
                <w:color w:val="000000"/>
                <w:sz w:val="20"/>
                <w:szCs w:val="20"/>
                <w:lang w:eastAsia="en-GB"/>
              </w:rPr>
            </w:pPr>
            <w:r w:rsidRPr="00C456D0">
              <w:rPr>
                <w:rFonts w:ascii="Calibri" w:eastAsia="Times New Roman" w:hAnsi="Calibri" w:cs="Calibri"/>
                <w:b/>
                <w:bCs/>
                <w:color w:val="000000"/>
                <w:sz w:val="20"/>
                <w:szCs w:val="20"/>
                <w:lang w:eastAsia="en-GB"/>
              </w:rPr>
              <w:t>33,138</w:t>
            </w:r>
          </w:p>
        </w:tc>
      </w:tr>
      <w:tr w:rsidR="00C456D0" w:rsidRPr="00C456D0" w:rsidTr="00C456D0">
        <w:trPr>
          <w:trHeight w:val="312"/>
        </w:trPr>
        <w:tc>
          <w:tcPr>
            <w:tcW w:w="2340" w:type="dxa"/>
            <w:tcBorders>
              <w:top w:val="nil"/>
              <w:left w:val="single" w:sz="4" w:space="0" w:color="auto"/>
              <w:bottom w:val="single" w:sz="4" w:space="0" w:color="auto"/>
              <w:right w:val="single" w:sz="4" w:space="0" w:color="auto"/>
            </w:tcBorders>
            <w:shd w:val="clear" w:color="auto" w:fill="auto"/>
            <w:noWrap/>
            <w:vAlign w:val="bottom"/>
            <w:hideMark/>
          </w:tcPr>
          <w:p w:rsidR="00C456D0" w:rsidRPr="00C456D0" w:rsidRDefault="00C456D0" w:rsidP="00C456D0">
            <w:pPr>
              <w:rPr>
                <w:rFonts w:ascii="Calibri" w:eastAsia="Times New Roman" w:hAnsi="Calibri" w:cs="Calibri"/>
                <w:color w:val="000000"/>
                <w:sz w:val="20"/>
                <w:szCs w:val="20"/>
                <w:lang w:eastAsia="en-GB"/>
              </w:rPr>
            </w:pPr>
            <w:r w:rsidRPr="00C456D0">
              <w:rPr>
                <w:rFonts w:ascii="Calibri" w:eastAsia="Times New Roman" w:hAnsi="Calibri" w:cs="Calibri"/>
                <w:color w:val="000000"/>
                <w:sz w:val="20"/>
                <w:szCs w:val="20"/>
                <w:lang w:eastAsia="en-GB"/>
              </w:rPr>
              <w:t> </w:t>
            </w:r>
          </w:p>
        </w:tc>
        <w:tc>
          <w:tcPr>
            <w:tcW w:w="2360" w:type="dxa"/>
            <w:tcBorders>
              <w:top w:val="nil"/>
              <w:left w:val="nil"/>
              <w:bottom w:val="single" w:sz="4" w:space="0" w:color="auto"/>
              <w:right w:val="single" w:sz="4" w:space="0" w:color="auto"/>
            </w:tcBorders>
            <w:shd w:val="clear" w:color="auto" w:fill="auto"/>
            <w:noWrap/>
            <w:vAlign w:val="bottom"/>
            <w:hideMark/>
          </w:tcPr>
          <w:p w:rsidR="00C456D0" w:rsidRPr="00C456D0" w:rsidRDefault="00C456D0" w:rsidP="00C456D0">
            <w:pPr>
              <w:rPr>
                <w:rFonts w:ascii="Calibri" w:eastAsia="Times New Roman" w:hAnsi="Calibri" w:cs="Calibri"/>
                <w:color w:val="000000"/>
                <w:sz w:val="20"/>
                <w:szCs w:val="20"/>
                <w:lang w:eastAsia="en-GB"/>
              </w:rPr>
            </w:pPr>
            <w:r w:rsidRPr="00C456D0">
              <w:rPr>
                <w:rFonts w:ascii="Calibri" w:eastAsia="Times New Roman" w:hAnsi="Calibri" w:cs="Calibri"/>
                <w:color w:val="000000"/>
                <w:sz w:val="20"/>
                <w:szCs w:val="20"/>
                <w:lang w:eastAsia="en-GB"/>
              </w:rPr>
              <w:t> </w:t>
            </w:r>
          </w:p>
        </w:tc>
        <w:tc>
          <w:tcPr>
            <w:tcW w:w="1300" w:type="dxa"/>
            <w:tcBorders>
              <w:top w:val="nil"/>
              <w:left w:val="nil"/>
              <w:bottom w:val="single" w:sz="4" w:space="0" w:color="auto"/>
              <w:right w:val="single" w:sz="4" w:space="0" w:color="auto"/>
            </w:tcBorders>
            <w:shd w:val="clear" w:color="auto" w:fill="auto"/>
            <w:noWrap/>
            <w:vAlign w:val="bottom"/>
            <w:hideMark/>
          </w:tcPr>
          <w:p w:rsidR="00C456D0" w:rsidRPr="00C456D0" w:rsidRDefault="00C456D0" w:rsidP="00C456D0">
            <w:pPr>
              <w:rPr>
                <w:rFonts w:ascii="Calibri" w:eastAsia="Times New Roman" w:hAnsi="Calibri" w:cs="Calibri"/>
                <w:color w:val="000000"/>
                <w:sz w:val="20"/>
                <w:szCs w:val="20"/>
                <w:lang w:eastAsia="en-GB"/>
              </w:rPr>
            </w:pPr>
            <w:r w:rsidRPr="00C456D0">
              <w:rPr>
                <w:rFonts w:ascii="Calibri" w:eastAsia="Times New Roman" w:hAnsi="Calibri" w:cs="Calibri"/>
                <w:color w:val="000000"/>
                <w:sz w:val="20"/>
                <w:szCs w:val="20"/>
                <w:lang w:eastAsia="en-GB"/>
              </w:rPr>
              <w:t> </w:t>
            </w:r>
          </w:p>
        </w:tc>
        <w:tc>
          <w:tcPr>
            <w:tcW w:w="1280" w:type="dxa"/>
            <w:tcBorders>
              <w:top w:val="single" w:sz="4" w:space="0" w:color="auto"/>
              <w:left w:val="nil"/>
              <w:bottom w:val="single" w:sz="4" w:space="0" w:color="auto"/>
              <w:right w:val="single" w:sz="12" w:space="0" w:color="auto"/>
            </w:tcBorders>
            <w:shd w:val="clear" w:color="auto" w:fill="auto"/>
            <w:noWrap/>
            <w:vAlign w:val="bottom"/>
            <w:hideMark/>
          </w:tcPr>
          <w:p w:rsidR="00C456D0" w:rsidRPr="00C456D0" w:rsidRDefault="00C456D0" w:rsidP="00C456D0">
            <w:pPr>
              <w:rPr>
                <w:rFonts w:ascii="Calibri" w:eastAsia="Times New Roman" w:hAnsi="Calibri" w:cs="Calibri"/>
                <w:color w:val="000000"/>
                <w:sz w:val="20"/>
                <w:szCs w:val="20"/>
                <w:lang w:eastAsia="en-GB"/>
              </w:rPr>
            </w:pPr>
            <w:r w:rsidRPr="00C456D0">
              <w:rPr>
                <w:rFonts w:ascii="Calibri" w:eastAsia="Times New Roman" w:hAnsi="Calibri" w:cs="Calibri"/>
                <w:color w:val="000000"/>
                <w:sz w:val="20"/>
                <w:szCs w:val="20"/>
                <w:lang w:eastAsia="en-GB"/>
              </w:rPr>
              <w:t> </w:t>
            </w:r>
          </w:p>
        </w:tc>
        <w:tc>
          <w:tcPr>
            <w:tcW w:w="1200" w:type="dxa"/>
            <w:tcBorders>
              <w:top w:val="nil"/>
              <w:left w:val="single" w:sz="12" w:space="0" w:color="auto"/>
              <w:bottom w:val="single" w:sz="4" w:space="0" w:color="auto"/>
              <w:right w:val="single" w:sz="4" w:space="0" w:color="auto"/>
            </w:tcBorders>
            <w:shd w:val="clear" w:color="auto" w:fill="auto"/>
            <w:noWrap/>
            <w:vAlign w:val="bottom"/>
            <w:hideMark/>
          </w:tcPr>
          <w:p w:rsidR="00C456D0" w:rsidRPr="00C456D0" w:rsidRDefault="00C456D0" w:rsidP="00C456D0">
            <w:pPr>
              <w:rPr>
                <w:rFonts w:ascii="Calibri" w:eastAsia="Times New Roman" w:hAnsi="Calibri" w:cs="Calibri"/>
                <w:color w:val="000000"/>
                <w:sz w:val="20"/>
                <w:szCs w:val="20"/>
                <w:lang w:eastAsia="en-GB"/>
              </w:rPr>
            </w:pPr>
            <w:r w:rsidRPr="00C456D0">
              <w:rPr>
                <w:rFonts w:ascii="Calibri" w:eastAsia="Times New Roman" w:hAnsi="Calibri" w:cs="Calibri"/>
                <w:color w:val="000000"/>
                <w:sz w:val="20"/>
                <w:szCs w:val="20"/>
                <w:lang w:eastAsia="en-GB"/>
              </w:rPr>
              <w:t> </w:t>
            </w:r>
          </w:p>
        </w:tc>
        <w:tc>
          <w:tcPr>
            <w:tcW w:w="1080" w:type="dxa"/>
            <w:tcBorders>
              <w:top w:val="nil"/>
              <w:left w:val="nil"/>
              <w:bottom w:val="single" w:sz="4" w:space="0" w:color="auto"/>
              <w:right w:val="single" w:sz="4" w:space="0" w:color="auto"/>
            </w:tcBorders>
            <w:shd w:val="clear" w:color="auto" w:fill="auto"/>
            <w:noWrap/>
            <w:vAlign w:val="bottom"/>
            <w:hideMark/>
          </w:tcPr>
          <w:p w:rsidR="00C456D0" w:rsidRPr="00C456D0" w:rsidRDefault="00C456D0" w:rsidP="00C456D0">
            <w:pPr>
              <w:rPr>
                <w:rFonts w:ascii="Calibri" w:eastAsia="Times New Roman" w:hAnsi="Calibri" w:cs="Calibri"/>
                <w:color w:val="000000"/>
                <w:sz w:val="20"/>
                <w:szCs w:val="20"/>
                <w:lang w:eastAsia="en-GB"/>
              </w:rPr>
            </w:pPr>
            <w:r w:rsidRPr="00C456D0">
              <w:rPr>
                <w:rFonts w:ascii="Calibri" w:eastAsia="Times New Roman" w:hAnsi="Calibri" w:cs="Calibri"/>
                <w:color w:val="000000"/>
                <w:sz w:val="20"/>
                <w:szCs w:val="20"/>
                <w:lang w:eastAsia="en-GB"/>
              </w:rPr>
              <w:t> </w:t>
            </w:r>
          </w:p>
        </w:tc>
      </w:tr>
      <w:tr w:rsidR="00C456D0" w:rsidRPr="00C456D0" w:rsidTr="00C456D0">
        <w:trPr>
          <w:trHeight w:val="312"/>
        </w:trPr>
        <w:tc>
          <w:tcPr>
            <w:tcW w:w="2340" w:type="dxa"/>
            <w:tcBorders>
              <w:top w:val="nil"/>
              <w:left w:val="single" w:sz="4" w:space="0" w:color="auto"/>
              <w:bottom w:val="single" w:sz="4" w:space="0" w:color="auto"/>
              <w:right w:val="single" w:sz="4" w:space="0" w:color="auto"/>
            </w:tcBorders>
            <w:shd w:val="clear" w:color="auto" w:fill="auto"/>
            <w:noWrap/>
            <w:vAlign w:val="bottom"/>
            <w:hideMark/>
          </w:tcPr>
          <w:p w:rsidR="00C456D0" w:rsidRPr="00C456D0" w:rsidRDefault="00C456D0" w:rsidP="00C456D0">
            <w:pPr>
              <w:rPr>
                <w:rFonts w:ascii="Calibri" w:eastAsia="Times New Roman" w:hAnsi="Calibri" w:cs="Calibri"/>
                <w:color w:val="000000"/>
                <w:sz w:val="20"/>
                <w:szCs w:val="20"/>
                <w:lang w:eastAsia="en-GB"/>
              </w:rPr>
            </w:pPr>
            <w:r w:rsidRPr="00C456D0">
              <w:rPr>
                <w:rFonts w:ascii="Calibri" w:eastAsia="Times New Roman" w:hAnsi="Calibri" w:cs="Calibri"/>
                <w:color w:val="000000"/>
                <w:sz w:val="20"/>
                <w:szCs w:val="20"/>
                <w:lang w:eastAsia="en-GB"/>
              </w:rPr>
              <w:t>FINANCED BY:</w:t>
            </w:r>
          </w:p>
        </w:tc>
        <w:tc>
          <w:tcPr>
            <w:tcW w:w="2360" w:type="dxa"/>
            <w:tcBorders>
              <w:top w:val="nil"/>
              <w:left w:val="nil"/>
              <w:bottom w:val="single" w:sz="4" w:space="0" w:color="auto"/>
              <w:right w:val="single" w:sz="4" w:space="0" w:color="auto"/>
            </w:tcBorders>
            <w:shd w:val="clear" w:color="auto" w:fill="auto"/>
            <w:noWrap/>
            <w:vAlign w:val="bottom"/>
            <w:hideMark/>
          </w:tcPr>
          <w:p w:rsidR="00C456D0" w:rsidRPr="00C456D0" w:rsidRDefault="00C456D0" w:rsidP="00C456D0">
            <w:pPr>
              <w:rPr>
                <w:rFonts w:ascii="Calibri" w:eastAsia="Times New Roman" w:hAnsi="Calibri" w:cs="Calibri"/>
                <w:color w:val="000000"/>
                <w:sz w:val="20"/>
                <w:szCs w:val="20"/>
                <w:lang w:eastAsia="en-GB"/>
              </w:rPr>
            </w:pPr>
            <w:r w:rsidRPr="00C456D0">
              <w:rPr>
                <w:rFonts w:ascii="Calibri" w:eastAsia="Times New Roman" w:hAnsi="Calibri" w:cs="Calibri"/>
                <w:color w:val="000000"/>
                <w:sz w:val="20"/>
                <w:szCs w:val="20"/>
                <w:lang w:eastAsia="en-GB"/>
              </w:rPr>
              <w:t> </w:t>
            </w:r>
          </w:p>
        </w:tc>
        <w:tc>
          <w:tcPr>
            <w:tcW w:w="1300" w:type="dxa"/>
            <w:tcBorders>
              <w:top w:val="nil"/>
              <w:left w:val="nil"/>
              <w:bottom w:val="single" w:sz="4" w:space="0" w:color="auto"/>
              <w:right w:val="single" w:sz="4" w:space="0" w:color="auto"/>
            </w:tcBorders>
            <w:shd w:val="clear" w:color="auto" w:fill="auto"/>
            <w:noWrap/>
            <w:vAlign w:val="bottom"/>
            <w:hideMark/>
          </w:tcPr>
          <w:p w:rsidR="00C456D0" w:rsidRPr="00C456D0" w:rsidRDefault="00C456D0" w:rsidP="00C456D0">
            <w:pPr>
              <w:rPr>
                <w:rFonts w:ascii="Calibri" w:eastAsia="Times New Roman" w:hAnsi="Calibri" w:cs="Calibri"/>
                <w:color w:val="000000"/>
                <w:sz w:val="20"/>
                <w:szCs w:val="20"/>
                <w:lang w:eastAsia="en-GB"/>
              </w:rPr>
            </w:pPr>
            <w:r w:rsidRPr="00C456D0">
              <w:rPr>
                <w:rFonts w:ascii="Calibri" w:eastAsia="Times New Roman" w:hAnsi="Calibri" w:cs="Calibri"/>
                <w:color w:val="000000"/>
                <w:sz w:val="20"/>
                <w:szCs w:val="20"/>
                <w:lang w:eastAsia="en-GB"/>
              </w:rPr>
              <w:t> </w:t>
            </w:r>
          </w:p>
        </w:tc>
        <w:tc>
          <w:tcPr>
            <w:tcW w:w="1280" w:type="dxa"/>
            <w:tcBorders>
              <w:top w:val="single" w:sz="4" w:space="0" w:color="auto"/>
              <w:left w:val="nil"/>
              <w:bottom w:val="single" w:sz="4" w:space="0" w:color="auto"/>
              <w:right w:val="single" w:sz="12" w:space="0" w:color="auto"/>
            </w:tcBorders>
            <w:shd w:val="clear" w:color="auto" w:fill="auto"/>
            <w:noWrap/>
            <w:vAlign w:val="bottom"/>
            <w:hideMark/>
          </w:tcPr>
          <w:p w:rsidR="00C456D0" w:rsidRPr="00C456D0" w:rsidRDefault="00C456D0" w:rsidP="00C456D0">
            <w:pPr>
              <w:rPr>
                <w:rFonts w:ascii="Calibri" w:eastAsia="Times New Roman" w:hAnsi="Calibri" w:cs="Calibri"/>
                <w:color w:val="000000"/>
                <w:sz w:val="20"/>
                <w:szCs w:val="20"/>
                <w:lang w:eastAsia="en-GB"/>
              </w:rPr>
            </w:pPr>
            <w:r w:rsidRPr="00C456D0">
              <w:rPr>
                <w:rFonts w:ascii="Calibri" w:eastAsia="Times New Roman" w:hAnsi="Calibri" w:cs="Calibri"/>
                <w:color w:val="000000"/>
                <w:sz w:val="20"/>
                <w:szCs w:val="20"/>
                <w:lang w:eastAsia="en-GB"/>
              </w:rPr>
              <w:t> </w:t>
            </w:r>
          </w:p>
        </w:tc>
        <w:tc>
          <w:tcPr>
            <w:tcW w:w="1200" w:type="dxa"/>
            <w:tcBorders>
              <w:top w:val="nil"/>
              <w:left w:val="single" w:sz="12" w:space="0" w:color="auto"/>
              <w:bottom w:val="single" w:sz="4" w:space="0" w:color="auto"/>
              <w:right w:val="single" w:sz="4" w:space="0" w:color="auto"/>
            </w:tcBorders>
            <w:shd w:val="clear" w:color="auto" w:fill="auto"/>
            <w:noWrap/>
            <w:vAlign w:val="bottom"/>
            <w:hideMark/>
          </w:tcPr>
          <w:p w:rsidR="00C456D0" w:rsidRPr="00C456D0" w:rsidRDefault="00C456D0" w:rsidP="00C456D0">
            <w:pPr>
              <w:rPr>
                <w:rFonts w:ascii="Calibri" w:eastAsia="Times New Roman" w:hAnsi="Calibri" w:cs="Calibri"/>
                <w:color w:val="000000"/>
                <w:sz w:val="20"/>
                <w:szCs w:val="20"/>
                <w:lang w:eastAsia="en-GB"/>
              </w:rPr>
            </w:pPr>
            <w:r w:rsidRPr="00C456D0">
              <w:rPr>
                <w:rFonts w:ascii="Calibri" w:eastAsia="Times New Roman" w:hAnsi="Calibri" w:cs="Calibri"/>
                <w:color w:val="000000"/>
                <w:sz w:val="20"/>
                <w:szCs w:val="20"/>
                <w:lang w:eastAsia="en-GB"/>
              </w:rPr>
              <w:t> </w:t>
            </w:r>
          </w:p>
        </w:tc>
        <w:tc>
          <w:tcPr>
            <w:tcW w:w="1080" w:type="dxa"/>
            <w:tcBorders>
              <w:top w:val="nil"/>
              <w:left w:val="nil"/>
              <w:bottom w:val="single" w:sz="4" w:space="0" w:color="auto"/>
              <w:right w:val="single" w:sz="4" w:space="0" w:color="auto"/>
            </w:tcBorders>
            <w:shd w:val="clear" w:color="auto" w:fill="auto"/>
            <w:noWrap/>
            <w:vAlign w:val="bottom"/>
            <w:hideMark/>
          </w:tcPr>
          <w:p w:rsidR="00C456D0" w:rsidRPr="00C456D0" w:rsidRDefault="00C456D0" w:rsidP="00C456D0">
            <w:pPr>
              <w:rPr>
                <w:rFonts w:ascii="Calibri" w:eastAsia="Times New Roman" w:hAnsi="Calibri" w:cs="Calibri"/>
                <w:color w:val="000000"/>
                <w:sz w:val="20"/>
                <w:szCs w:val="20"/>
                <w:lang w:eastAsia="en-GB"/>
              </w:rPr>
            </w:pPr>
            <w:r w:rsidRPr="00C456D0">
              <w:rPr>
                <w:rFonts w:ascii="Calibri" w:eastAsia="Times New Roman" w:hAnsi="Calibri" w:cs="Calibri"/>
                <w:color w:val="000000"/>
                <w:sz w:val="20"/>
                <w:szCs w:val="20"/>
                <w:lang w:eastAsia="en-GB"/>
              </w:rPr>
              <w:t> </w:t>
            </w:r>
          </w:p>
        </w:tc>
      </w:tr>
      <w:tr w:rsidR="00C456D0" w:rsidRPr="00C456D0" w:rsidTr="00C456D0">
        <w:trPr>
          <w:trHeight w:val="312"/>
        </w:trPr>
        <w:tc>
          <w:tcPr>
            <w:tcW w:w="2340" w:type="dxa"/>
            <w:tcBorders>
              <w:top w:val="nil"/>
              <w:left w:val="single" w:sz="4" w:space="0" w:color="auto"/>
              <w:bottom w:val="single" w:sz="4" w:space="0" w:color="auto"/>
              <w:right w:val="single" w:sz="4" w:space="0" w:color="auto"/>
            </w:tcBorders>
            <w:shd w:val="clear" w:color="auto" w:fill="auto"/>
            <w:noWrap/>
            <w:vAlign w:val="bottom"/>
            <w:hideMark/>
          </w:tcPr>
          <w:p w:rsidR="00C456D0" w:rsidRPr="00C456D0" w:rsidRDefault="00C456D0" w:rsidP="00C456D0">
            <w:pPr>
              <w:rPr>
                <w:rFonts w:ascii="Calibri" w:eastAsia="Times New Roman" w:hAnsi="Calibri" w:cs="Calibri"/>
                <w:color w:val="000000"/>
                <w:sz w:val="20"/>
                <w:szCs w:val="20"/>
                <w:lang w:eastAsia="en-GB"/>
              </w:rPr>
            </w:pPr>
            <w:r w:rsidRPr="00C456D0">
              <w:rPr>
                <w:rFonts w:ascii="Calibri" w:eastAsia="Times New Roman" w:hAnsi="Calibri" w:cs="Calibri"/>
                <w:color w:val="000000"/>
                <w:sz w:val="20"/>
                <w:szCs w:val="20"/>
                <w:lang w:eastAsia="en-GB"/>
              </w:rPr>
              <w:t> </w:t>
            </w:r>
          </w:p>
        </w:tc>
        <w:tc>
          <w:tcPr>
            <w:tcW w:w="2360" w:type="dxa"/>
            <w:tcBorders>
              <w:top w:val="nil"/>
              <w:left w:val="nil"/>
              <w:bottom w:val="single" w:sz="4" w:space="0" w:color="auto"/>
              <w:right w:val="single" w:sz="4" w:space="0" w:color="auto"/>
            </w:tcBorders>
            <w:shd w:val="clear" w:color="auto" w:fill="auto"/>
            <w:noWrap/>
            <w:vAlign w:val="bottom"/>
            <w:hideMark/>
          </w:tcPr>
          <w:p w:rsidR="00C456D0" w:rsidRPr="00C456D0" w:rsidRDefault="00C456D0" w:rsidP="00C456D0">
            <w:pPr>
              <w:rPr>
                <w:rFonts w:ascii="Calibri" w:eastAsia="Times New Roman" w:hAnsi="Calibri" w:cs="Calibri"/>
                <w:color w:val="000000"/>
                <w:sz w:val="20"/>
                <w:szCs w:val="20"/>
                <w:lang w:eastAsia="en-GB"/>
              </w:rPr>
            </w:pPr>
            <w:r w:rsidRPr="00C456D0">
              <w:rPr>
                <w:rFonts w:ascii="Calibri" w:eastAsia="Times New Roman" w:hAnsi="Calibri" w:cs="Calibri"/>
                <w:color w:val="000000"/>
                <w:sz w:val="20"/>
                <w:szCs w:val="20"/>
                <w:lang w:eastAsia="en-GB"/>
              </w:rPr>
              <w:t> </w:t>
            </w:r>
          </w:p>
        </w:tc>
        <w:tc>
          <w:tcPr>
            <w:tcW w:w="1300" w:type="dxa"/>
            <w:tcBorders>
              <w:top w:val="nil"/>
              <w:left w:val="nil"/>
              <w:bottom w:val="single" w:sz="4" w:space="0" w:color="auto"/>
              <w:right w:val="single" w:sz="4" w:space="0" w:color="auto"/>
            </w:tcBorders>
            <w:shd w:val="clear" w:color="auto" w:fill="auto"/>
            <w:noWrap/>
            <w:vAlign w:val="bottom"/>
            <w:hideMark/>
          </w:tcPr>
          <w:p w:rsidR="00C456D0" w:rsidRPr="00C456D0" w:rsidRDefault="00C456D0" w:rsidP="00C456D0">
            <w:pPr>
              <w:rPr>
                <w:rFonts w:ascii="Calibri" w:eastAsia="Times New Roman" w:hAnsi="Calibri" w:cs="Calibri"/>
                <w:color w:val="000000"/>
                <w:sz w:val="20"/>
                <w:szCs w:val="20"/>
                <w:lang w:eastAsia="en-GB"/>
              </w:rPr>
            </w:pPr>
            <w:r w:rsidRPr="00C456D0">
              <w:rPr>
                <w:rFonts w:ascii="Calibri" w:eastAsia="Times New Roman" w:hAnsi="Calibri" w:cs="Calibri"/>
                <w:color w:val="000000"/>
                <w:sz w:val="20"/>
                <w:szCs w:val="20"/>
                <w:lang w:eastAsia="en-GB"/>
              </w:rPr>
              <w:t> </w:t>
            </w:r>
          </w:p>
        </w:tc>
        <w:tc>
          <w:tcPr>
            <w:tcW w:w="1280" w:type="dxa"/>
            <w:tcBorders>
              <w:top w:val="single" w:sz="4" w:space="0" w:color="auto"/>
              <w:left w:val="nil"/>
              <w:bottom w:val="single" w:sz="4" w:space="0" w:color="auto"/>
              <w:right w:val="single" w:sz="12" w:space="0" w:color="auto"/>
            </w:tcBorders>
            <w:shd w:val="clear" w:color="auto" w:fill="auto"/>
            <w:noWrap/>
            <w:vAlign w:val="bottom"/>
            <w:hideMark/>
          </w:tcPr>
          <w:p w:rsidR="00C456D0" w:rsidRPr="00C456D0" w:rsidRDefault="00C456D0" w:rsidP="00C456D0">
            <w:pPr>
              <w:rPr>
                <w:rFonts w:ascii="Calibri" w:eastAsia="Times New Roman" w:hAnsi="Calibri" w:cs="Calibri"/>
                <w:color w:val="000000"/>
                <w:sz w:val="20"/>
                <w:szCs w:val="20"/>
                <w:lang w:eastAsia="en-GB"/>
              </w:rPr>
            </w:pPr>
            <w:r w:rsidRPr="00C456D0">
              <w:rPr>
                <w:rFonts w:ascii="Calibri" w:eastAsia="Times New Roman" w:hAnsi="Calibri" w:cs="Calibri"/>
                <w:color w:val="000000"/>
                <w:sz w:val="20"/>
                <w:szCs w:val="20"/>
                <w:lang w:eastAsia="en-GB"/>
              </w:rPr>
              <w:t> </w:t>
            </w:r>
          </w:p>
        </w:tc>
        <w:tc>
          <w:tcPr>
            <w:tcW w:w="1200" w:type="dxa"/>
            <w:tcBorders>
              <w:top w:val="nil"/>
              <w:left w:val="single" w:sz="12" w:space="0" w:color="auto"/>
              <w:bottom w:val="single" w:sz="4" w:space="0" w:color="auto"/>
              <w:right w:val="single" w:sz="4" w:space="0" w:color="auto"/>
            </w:tcBorders>
            <w:shd w:val="clear" w:color="auto" w:fill="auto"/>
            <w:noWrap/>
            <w:vAlign w:val="bottom"/>
            <w:hideMark/>
          </w:tcPr>
          <w:p w:rsidR="00C456D0" w:rsidRPr="00C456D0" w:rsidRDefault="00C456D0" w:rsidP="00C456D0">
            <w:pPr>
              <w:rPr>
                <w:rFonts w:ascii="Calibri" w:eastAsia="Times New Roman" w:hAnsi="Calibri" w:cs="Calibri"/>
                <w:color w:val="000000"/>
                <w:sz w:val="20"/>
                <w:szCs w:val="20"/>
                <w:lang w:eastAsia="en-GB"/>
              </w:rPr>
            </w:pPr>
            <w:r w:rsidRPr="00C456D0">
              <w:rPr>
                <w:rFonts w:ascii="Calibri" w:eastAsia="Times New Roman" w:hAnsi="Calibri" w:cs="Calibri"/>
                <w:color w:val="000000"/>
                <w:sz w:val="20"/>
                <w:szCs w:val="20"/>
                <w:lang w:eastAsia="en-GB"/>
              </w:rPr>
              <w:t> </w:t>
            </w:r>
          </w:p>
        </w:tc>
        <w:tc>
          <w:tcPr>
            <w:tcW w:w="1080" w:type="dxa"/>
            <w:tcBorders>
              <w:top w:val="nil"/>
              <w:left w:val="nil"/>
              <w:bottom w:val="single" w:sz="4" w:space="0" w:color="auto"/>
              <w:right w:val="single" w:sz="4" w:space="0" w:color="auto"/>
            </w:tcBorders>
            <w:shd w:val="clear" w:color="auto" w:fill="auto"/>
            <w:noWrap/>
            <w:vAlign w:val="bottom"/>
            <w:hideMark/>
          </w:tcPr>
          <w:p w:rsidR="00C456D0" w:rsidRPr="00C456D0" w:rsidRDefault="00C456D0" w:rsidP="00C456D0">
            <w:pPr>
              <w:rPr>
                <w:rFonts w:ascii="Calibri" w:eastAsia="Times New Roman" w:hAnsi="Calibri" w:cs="Calibri"/>
                <w:color w:val="000000"/>
                <w:sz w:val="20"/>
                <w:szCs w:val="20"/>
                <w:lang w:eastAsia="en-GB"/>
              </w:rPr>
            </w:pPr>
            <w:r w:rsidRPr="00C456D0">
              <w:rPr>
                <w:rFonts w:ascii="Calibri" w:eastAsia="Times New Roman" w:hAnsi="Calibri" w:cs="Calibri"/>
                <w:color w:val="000000"/>
                <w:sz w:val="20"/>
                <w:szCs w:val="20"/>
                <w:lang w:eastAsia="en-GB"/>
              </w:rPr>
              <w:t> </w:t>
            </w:r>
          </w:p>
        </w:tc>
      </w:tr>
      <w:tr w:rsidR="00C456D0" w:rsidRPr="00C456D0" w:rsidTr="00C456D0">
        <w:trPr>
          <w:trHeight w:val="312"/>
        </w:trPr>
        <w:tc>
          <w:tcPr>
            <w:tcW w:w="2340" w:type="dxa"/>
            <w:tcBorders>
              <w:top w:val="nil"/>
              <w:left w:val="single" w:sz="4" w:space="0" w:color="auto"/>
              <w:bottom w:val="single" w:sz="4" w:space="0" w:color="auto"/>
              <w:right w:val="single" w:sz="4" w:space="0" w:color="auto"/>
            </w:tcBorders>
            <w:shd w:val="clear" w:color="auto" w:fill="auto"/>
            <w:noWrap/>
            <w:vAlign w:val="bottom"/>
            <w:hideMark/>
          </w:tcPr>
          <w:p w:rsidR="00C456D0" w:rsidRPr="00C456D0" w:rsidRDefault="00C456D0" w:rsidP="00C456D0">
            <w:pPr>
              <w:rPr>
                <w:rFonts w:ascii="Calibri" w:eastAsia="Times New Roman" w:hAnsi="Calibri" w:cs="Calibri"/>
                <w:b/>
                <w:bCs/>
                <w:color w:val="000000"/>
                <w:sz w:val="20"/>
                <w:szCs w:val="20"/>
                <w:lang w:eastAsia="en-GB"/>
              </w:rPr>
            </w:pPr>
            <w:r w:rsidRPr="00C456D0">
              <w:rPr>
                <w:rFonts w:ascii="Calibri" w:eastAsia="Times New Roman" w:hAnsi="Calibri" w:cs="Calibri"/>
                <w:b/>
                <w:bCs/>
                <w:color w:val="000000"/>
                <w:sz w:val="20"/>
                <w:szCs w:val="20"/>
                <w:lang w:eastAsia="en-GB"/>
              </w:rPr>
              <w:t>CAPITAL ACCOUNT:</w:t>
            </w:r>
          </w:p>
        </w:tc>
        <w:tc>
          <w:tcPr>
            <w:tcW w:w="2360" w:type="dxa"/>
            <w:tcBorders>
              <w:top w:val="nil"/>
              <w:left w:val="nil"/>
              <w:bottom w:val="single" w:sz="4" w:space="0" w:color="auto"/>
              <w:right w:val="single" w:sz="4" w:space="0" w:color="auto"/>
            </w:tcBorders>
            <w:shd w:val="clear" w:color="auto" w:fill="auto"/>
            <w:noWrap/>
            <w:vAlign w:val="bottom"/>
            <w:hideMark/>
          </w:tcPr>
          <w:p w:rsidR="00C456D0" w:rsidRPr="00C456D0" w:rsidRDefault="00C456D0" w:rsidP="00C456D0">
            <w:pPr>
              <w:rPr>
                <w:rFonts w:ascii="Calibri" w:eastAsia="Times New Roman" w:hAnsi="Calibri" w:cs="Calibri"/>
                <w:color w:val="000000"/>
                <w:sz w:val="20"/>
                <w:szCs w:val="20"/>
                <w:lang w:eastAsia="en-GB"/>
              </w:rPr>
            </w:pPr>
            <w:r w:rsidRPr="00C456D0">
              <w:rPr>
                <w:rFonts w:ascii="Calibri" w:eastAsia="Times New Roman" w:hAnsi="Calibri" w:cs="Calibri"/>
                <w:color w:val="000000"/>
                <w:sz w:val="20"/>
                <w:szCs w:val="20"/>
                <w:lang w:eastAsia="en-GB"/>
              </w:rPr>
              <w:t> </w:t>
            </w:r>
          </w:p>
        </w:tc>
        <w:tc>
          <w:tcPr>
            <w:tcW w:w="1300" w:type="dxa"/>
            <w:tcBorders>
              <w:top w:val="nil"/>
              <w:left w:val="nil"/>
              <w:bottom w:val="single" w:sz="4" w:space="0" w:color="auto"/>
              <w:right w:val="single" w:sz="4" w:space="0" w:color="auto"/>
            </w:tcBorders>
            <w:shd w:val="clear" w:color="auto" w:fill="auto"/>
            <w:noWrap/>
            <w:vAlign w:val="bottom"/>
            <w:hideMark/>
          </w:tcPr>
          <w:p w:rsidR="00C456D0" w:rsidRPr="00C456D0" w:rsidRDefault="00C456D0" w:rsidP="00C456D0">
            <w:pPr>
              <w:rPr>
                <w:rFonts w:ascii="Calibri" w:eastAsia="Times New Roman" w:hAnsi="Calibri" w:cs="Calibri"/>
                <w:color w:val="000000"/>
                <w:sz w:val="20"/>
                <w:szCs w:val="20"/>
                <w:lang w:eastAsia="en-GB"/>
              </w:rPr>
            </w:pPr>
            <w:r w:rsidRPr="00C456D0">
              <w:rPr>
                <w:rFonts w:ascii="Calibri" w:eastAsia="Times New Roman" w:hAnsi="Calibri" w:cs="Calibri"/>
                <w:color w:val="000000"/>
                <w:sz w:val="20"/>
                <w:szCs w:val="20"/>
                <w:lang w:eastAsia="en-GB"/>
              </w:rPr>
              <w:t> </w:t>
            </w:r>
          </w:p>
        </w:tc>
        <w:tc>
          <w:tcPr>
            <w:tcW w:w="1280" w:type="dxa"/>
            <w:tcBorders>
              <w:top w:val="single" w:sz="4" w:space="0" w:color="auto"/>
              <w:left w:val="nil"/>
              <w:bottom w:val="single" w:sz="4" w:space="0" w:color="auto"/>
              <w:right w:val="single" w:sz="12" w:space="0" w:color="auto"/>
            </w:tcBorders>
            <w:shd w:val="clear" w:color="auto" w:fill="auto"/>
            <w:noWrap/>
            <w:vAlign w:val="bottom"/>
            <w:hideMark/>
          </w:tcPr>
          <w:p w:rsidR="00C456D0" w:rsidRPr="00C456D0" w:rsidRDefault="00C456D0" w:rsidP="00C456D0">
            <w:pPr>
              <w:rPr>
                <w:rFonts w:ascii="Calibri" w:eastAsia="Times New Roman" w:hAnsi="Calibri" w:cs="Calibri"/>
                <w:color w:val="000000"/>
                <w:sz w:val="20"/>
                <w:szCs w:val="20"/>
                <w:lang w:eastAsia="en-GB"/>
              </w:rPr>
            </w:pPr>
            <w:r w:rsidRPr="00C456D0">
              <w:rPr>
                <w:rFonts w:ascii="Calibri" w:eastAsia="Times New Roman" w:hAnsi="Calibri" w:cs="Calibri"/>
                <w:color w:val="000000"/>
                <w:sz w:val="20"/>
                <w:szCs w:val="20"/>
                <w:lang w:eastAsia="en-GB"/>
              </w:rPr>
              <w:t> </w:t>
            </w:r>
          </w:p>
        </w:tc>
        <w:tc>
          <w:tcPr>
            <w:tcW w:w="1200" w:type="dxa"/>
            <w:tcBorders>
              <w:top w:val="nil"/>
              <w:left w:val="single" w:sz="12" w:space="0" w:color="auto"/>
              <w:bottom w:val="single" w:sz="4" w:space="0" w:color="auto"/>
              <w:right w:val="single" w:sz="4" w:space="0" w:color="auto"/>
            </w:tcBorders>
            <w:shd w:val="clear" w:color="auto" w:fill="auto"/>
            <w:noWrap/>
            <w:vAlign w:val="bottom"/>
            <w:hideMark/>
          </w:tcPr>
          <w:p w:rsidR="00C456D0" w:rsidRPr="00C456D0" w:rsidRDefault="00C456D0" w:rsidP="00C456D0">
            <w:pPr>
              <w:rPr>
                <w:rFonts w:ascii="Calibri" w:eastAsia="Times New Roman" w:hAnsi="Calibri" w:cs="Calibri"/>
                <w:color w:val="000000"/>
                <w:sz w:val="20"/>
                <w:szCs w:val="20"/>
                <w:lang w:eastAsia="en-GB"/>
              </w:rPr>
            </w:pPr>
            <w:r w:rsidRPr="00C456D0">
              <w:rPr>
                <w:rFonts w:ascii="Calibri" w:eastAsia="Times New Roman" w:hAnsi="Calibri" w:cs="Calibri"/>
                <w:color w:val="000000"/>
                <w:sz w:val="20"/>
                <w:szCs w:val="20"/>
                <w:lang w:eastAsia="en-GB"/>
              </w:rPr>
              <w:t> </w:t>
            </w:r>
          </w:p>
        </w:tc>
        <w:tc>
          <w:tcPr>
            <w:tcW w:w="1080" w:type="dxa"/>
            <w:tcBorders>
              <w:top w:val="nil"/>
              <w:left w:val="nil"/>
              <w:bottom w:val="single" w:sz="4" w:space="0" w:color="auto"/>
              <w:right w:val="single" w:sz="4" w:space="0" w:color="auto"/>
            </w:tcBorders>
            <w:shd w:val="clear" w:color="auto" w:fill="auto"/>
            <w:noWrap/>
            <w:vAlign w:val="bottom"/>
            <w:hideMark/>
          </w:tcPr>
          <w:p w:rsidR="00C456D0" w:rsidRPr="00C456D0" w:rsidRDefault="00C456D0" w:rsidP="00C456D0">
            <w:pPr>
              <w:rPr>
                <w:rFonts w:ascii="Calibri" w:eastAsia="Times New Roman" w:hAnsi="Calibri" w:cs="Calibri"/>
                <w:color w:val="000000"/>
                <w:sz w:val="20"/>
                <w:szCs w:val="20"/>
                <w:lang w:eastAsia="en-GB"/>
              </w:rPr>
            </w:pPr>
            <w:r w:rsidRPr="00C456D0">
              <w:rPr>
                <w:rFonts w:ascii="Calibri" w:eastAsia="Times New Roman" w:hAnsi="Calibri" w:cs="Calibri"/>
                <w:color w:val="000000"/>
                <w:sz w:val="20"/>
                <w:szCs w:val="20"/>
                <w:lang w:eastAsia="en-GB"/>
              </w:rPr>
              <w:t> </w:t>
            </w:r>
          </w:p>
        </w:tc>
      </w:tr>
      <w:tr w:rsidR="00C456D0" w:rsidRPr="00C456D0" w:rsidTr="00C456D0">
        <w:trPr>
          <w:trHeight w:val="312"/>
        </w:trPr>
        <w:tc>
          <w:tcPr>
            <w:tcW w:w="2340" w:type="dxa"/>
            <w:tcBorders>
              <w:top w:val="nil"/>
              <w:left w:val="single" w:sz="4" w:space="0" w:color="auto"/>
              <w:bottom w:val="single" w:sz="4" w:space="0" w:color="auto"/>
              <w:right w:val="single" w:sz="4" w:space="0" w:color="auto"/>
            </w:tcBorders>
            <w:shd w:val="clear" w:color="auto" w:fill="auto"/>
            <w:noWrap/>
            <w:vAlign w:val="bottom"/>
            <w:hideMark/>
          </w:tcPr>
          <w:p w:rsidR="00C456D0" w:rsidRPr="00C456D0" w:rsidRDefault="00C456D0" w:rsidP="00C456D0">
            <w:pPr>
              <w:rPr>
                <w:rFonts w:ascii="Calibri" w:eastAsia="Times New Roman" w:hAnsi="Calibri" w:cs="Calibri"/>
                <w:color w:val="000000"/>
                <w:sz w:val="20"/>
                <w:szCs w:val="20"/>
                <w:lang w:eastAsia="en-GB"/>
              </w:rPr>
            </w:pPr>
            <w:r w:rsidRPr="00C456D0">
              <w:rPr>
                <w:rFonts w:ascii="Calibri" w:eastAsia="Times New Roman" w:hAnsi="Calibri" w:cs="Calibri"/>
                <w:color w:val="000000"/>
                <w:sz w:val="20"/>
                <w:szCs w:val="20"/>
                <w:lang w:eastAsia="en-GB"/>
              </w:rPr>
              <w:t> </w:t>
            </w:r>
          </w:p>
        </w:tc>
        <w:tc>
          <w:tcPr>
            <w:tcW w:w="2360" w:type="dxa"/>
            <w:tcBorders>
              <w:top w:val="nil"/>
              <w:left w:val="nil"/>
              <w:bottom w:val="single" w:sz="4" w:space="0" w:color="auto"/>
              <w:right w:val="single" w:sz="4" w:space="0" w:color="auto"/>
            </w:tcBorders>
            <w:shd w:val="clear" w:color="auto" w:fill="auto"/>
            <w:noWrap/>
            <w:vAlign w:val="bottom"/>
            <w:hideMark/>
          </w:tcPr>
          <w:p w:rsidR="00C456D0" w:rsidRPr="00C456D0" w:rsidRDefault="00C456D0" w:rsidP="00C456D0">
            <w:pPr>
              <w:rPr>
                <w:rFonts w:ascii="Calibri" w:eastAsia="Times New Roman" w:hAnsi="Calibri" w:cs="Calibri"/>
                <w:color w:val="000000"/>
                <w:sz w:val="20"/>
                <w:szCs w:val="20"/>
                <w:lang w:eastAsia="en-GB"/>
              </w:rPr>
            </w:pPr>
            <w:r w:rsidRPr="00C456D0">
              <w:rPr>
                <w:rFonts w:ascii="Calibri" w:eastAsia="Times New Roman" w:hAnsi="Calibri" w:cs="Calibri"/>
                <w:color w:val="000000"/>
                <w:sz w:val="20"/>
                <w:szCs w:val="20"/>
                <w:lang w:eastAsia="en-GB"/>
              </w:rPr>
              <w:t>Balance Brought Forward</w:t>
            </w:r>
          </w:p>
        </w:tc>
        <w:tc>
          <w:tcPr>
            <w:tcW w:w="1300" w:type="dxa"/>
            <w:tcBorders>
              <w:top w:val="nil"/>
              <w:left w:val="nil"/>
              <w:bottom w:val="single" w:sz="4" w:space="0" w:color="auto"/>
              <w:right w:val="single" w:sz="4" w:space="0" w:color="auto"/>
            </w:tcBorders>
            <w:shd w:val="clear" w:color="auto" w:fill="auto"/>
            <w:noWrap/>
            <w:vAlign w:val="bottom"/>
            <w:hideMark/>
          </w:tcPr>
          <w:p w:rsidR="00C456D0" w:rsidRPr="00C456D0" w:rsidRDefault="00C456D0" w:rsidP="00C456D0">
            <w:pPr>
              <w:jc w:val="right"/>
              <w:rPr>
                <w:rFonts w:ascii="Calibri" w:eastAsia="Times New Roman" w:hAnsi="Calibri" w:cs="Calibri"/>
                <w:color w:val="000000"/>
                <w:sz w:val="20"/>
                <w:szCs w:val="20"/>
                <w:lang w:eastAsia="en-GB"/>
              </w:rPr>
            </w:pPr>
            <w:r w:rsidRPr="00C456D0">
              <w:rPr>
                <w:rFonts w:ascii="Calibri" w:eastAsia="Times New Roman" w:hAnsi="Calibri" w:cs="Calibri"/>
                <w:color w:val="000000"/>
                <w:sz w:val="20"/>
                <w:szCs w:val="20"/>
                <w:lang w:eastAsia="en-GB"/>
              </w:rPr>
              <w:t>33,138</w:t>
            </w:r>
          </w:p>
        </w:tc>
        <w:tc>
          <w:tcPr>
            <w:tcW w:w="1280" w:type="dxa"/>
            <w:tcBorders>
              <w:top w:val="single" w:sz="4" w:space="0" w:color="auto"/>
              <w:left w:val="nil"/>
              <w:bottom w:val="single" w:sz="4" w:space="0" w:color="auto"/>
              <w:right w:val="single" w:sz="12" w:space="0" w:color="auto"/>
            </w:tcBorders>
            <w:shd w:val="clear" w:color="auto" w:fill="auto"/>
            <w:noWrap/>
            <w:vAlign w:val="bottom"/>
            <w:hideMark/>
          </w:tcPr>
          <w:p w:rsidR="00C456D0" w:rsidRPr="00C456D0" w:rsidRDefault="00C456D0" w:rsidP="00C456D0">
            <w:pPr>
              <w:rPr>
                <w:rFonts w:ascii="Calibri" w:eastAsia="Times New Roman" w:hAnsi="Calibri" w:cs="Calibri"/>
                <w:color w:val="000000"/>
                <w:sz w:val="20"/>
                <w:szCs w:val="20"/>
                <w:lang w:eastAsia="en-GB"/>
              </w:rPr>
            </w:pPr>
            <w:r w:rsidRPr="00C456D0">
              <w:rPr>
                <w:rFonts w:ascii="Calibri" w:eastAsia="Times New Roman" w:hAnsi="Calibri" w:cs="Calibri"/>
                <w:color w:val="000000"/>
                <w:sz w:val="20"/>
                <w:szCs w:val="20"/>
                <w:lang w:eastAsia="en-GB"/>
              </w:rPr>
              <w:t> </w:t>
            </w:r>
          </w:p>
        </w:tc>
        <w:tc>
          <w:tcPr>
            <w:tcW w:w="1200" w:type="dxa"/>
            <w:tcBorders>
              <w:top w:val="nil"/>
              <w:left w:val="single" w:sz="12" w:space="0" w:color="auto"/>
              <w:bottom w:val="single" w:sz="4" w:space="0" w:color="auto"/>
              <w:right w:val="single" w:sz="4" w:space="0" w:color="auto"/>
            </w:tcBorders>
            <w:shd w:val="clear" w:color="auto" w:fill="auto"/>
            <w:noWrap/>
            <w:vAlign w:val="bottom"/>
            <w:hideMark/>
          </w:tcPr>
          <w:p w:rsidR="00C456D0" w:rsidRPr="00C456D0" w:rsidRDefault="00C456D0" w:rsidP="00C456D0">
            <w:pPr>
              <w:jc w:val="right"/>
              <w:rPr>
                <w:rFonts w:ascii="Calibri" w:eastAsia="Times New Roman" w:hAnsi="Calibri" w:cs="Calibri"/>
                <w:color w:val="000000"/>
                <w:sz w:val="20"/>
                <w:szCs w:val="20"/>
                <w:lang w:eastAsia="en-GB"/>
              </w:rPr>
            </w:pPr>
            <w:r w:rsidRPr="00C456D0">
              <w:rPr>
                <w:rFonts w:ascii="Calibri" w:eastAsia="Times New Roman" w:hAnsi="Calibri" w:cs="Calibri"/>
                <w:color w:val="000000"/>
                <w:sz w:val="20"/>
                <w:szCs w:val="20"/>
                <w:lang w:eastAsia="en-GB"/>
              </w:rPr>
              <w:t>38,711</w:t>
            </w:r>
          </w:p>
        </w:tc>
        <w:tc>
          <w:tcPr>
            <w:tcW w:w="1080" w:type="dxa"/>
            <w:tcBorders>
              <w:top w:val="nil"/>
              <w:left w:val="nil"/>
              <w:bottom w:val="single" w:sz="4" w:space="0" w:color="auto"/>
              <w:right w:val="single" w:sz="4" w:space="0" w:color="auto"/>
            </w:tcBorders>
            <w:shd w:val="clear" w:color="auto" w:fill="auto"/>
            <w:noWrap/>
            <w:vAlign w:val="bottom"/>
            <w:hideMark/>
          </w:tcPr>
          <w:p w:rsidR="00C456D0" w:rsidRPr="00C456D0" w:rsidRDefault="00C456D0" w:rsidP="00C456D0">
            <w:pPr>
              <w:rPr>
                <w:rFonts w:ascii="Calibri" w:eastAsia="Times New Roman" w:hAnsi="Calibri" w:cs="Calibri"/>
                <w:color w:val="000000"/>
                <w:sz w:val="20"/>
                <w:szCs w:val="20"/>
                <w:lang w:eastAsia="en-GB"/>
              </w:rPr>
            </w:pPr>
            <w:r w:rsidRPr="00C456D0">
              <w:rPr>
                <w:rFonts w:ascii="Calibri" w:eastAsia="Times New Roman" w:hAnsi="Calibri" w:cs="Calibri"/>
                <w:color w:val="000000"/>
                <w:sz w:val="20"/>
                <w:szCs w:val="20"/>
                <w:lang w:eastAsia="en-GB"/>
              </w:rPr>
              <w:t> </w:t>
            </w:r>
          </w:p>
        </w:tc>
      </w:tr>
      <w:tr w:rsidR="00C456D0" w:rsidRPr="00C456D0" w:rsidTr="00C456D0">
        <w:trPr>
          <w:trHeight w:val="312"/>
        </w:trPr>
        <w:tc>
          <w:tcPr>
            <w:tcW w:w="2340" w:type="dxa"/>
            <w:tcBorders>
              <w:top w:val="nil"/>
              <w:left w:val="single" w:sz="4" w:space="0" w:color="auto"/>
              <w:bottom w:val="single" w:sz="4" w:space="0" w:color="auto"/>
              <w:right w:val="single" w:sz="4" w:space="0" w:color="auto"/>
            </w:tcBorders>
            <w:shd w:val="clear" w:color="auto" w:fill="auto"/>
            <w:noWrap/>
            <w:vAlign w:val="bottom"/>
            <w:hideMark/>
          </w:tcPr>
          <w:p w:rsidR="00C456D0" w:rsidRPr="00C456D0" w:rsidRDefault="00C456D0" w:rsidP="00C456D0">
            <w:pPr>
              <w:rPr>
                <w:rFonts w:ascii="Calibri" w:eastAsia="Times New Roman" w:hAnsi="Calibri" w:cs="Calibri"/>
                <w:color w:val="000000"/>
                <w:sz w:val="20"/>
                <w:szCs w:val="20"/>
                <w:lang w:eastAsia="en-GB"/>
              </w:rPr>
            </w:pPr>
            <w:r w:rsidRPr="00C456D0">
              <w:rPr>
                <w:rFonts w:ascii="Calibri" w:eastAsia="Times New Roman" w:hAnsi="Calibri" w:cs="Calibri"/>
                <w:color w:val="000000"/>
                <w:sz w:val="20"/>
                <w:szCs w:val="20"/>
                <w:lang w:eastAsia="en-GB"/>
              </w:rPr>
              <w:t> </w:t>
            </w:r>
          </w:p>
        </w:tc>
        <w:tc>
          <w:tcPr>
            <w:tcW w:w="2360" w:type="dxa"/>
            <w:tcBorders>
              <w:top w:val="nil"/>
              <w:left w:val="nil"/>
              <w:bottom w:val="single" w:sz="4" w:space="0" w:color="auto"/>
              <w:right w:val="single" w:sz="4" w:space="0" w:color="auto"/>
            </w:tcBorders>
            <w:shd w:val="clear" w:color="auto" w:fill="auto"/>
            <w:noWrap/>
            <w:vAlign w:val="bottom"/>
            <w:hideMark/>
          </w:tcPr>
          <w:p w:rsidR="00C456D0" w:rsidRPr="00C456D0" w:rsidRDefault="00C456D0" w:rsidP="00C456D0">
            <w:pPr>
              <w:rPr>
                <w:rFonts w:ascii="Calibri" w:eastAsia="Times New Roman" w:hAnsi="Calibri" w:cs="Calibri"/>
                <w:b/>
                <w:color w:val="000000"/>
                <w:sz w:val="20"/>
                <w:szCs w:val="20"/>
                <w:lang w:eastAsia="en-GB"/>
              </w:rPr>
            </w:pPr>
            <w:r w:rsidRPr="00C456D0">
              <w:rPr>
                <w:rFonts w:ascii="Calibri" w:eastAsia="Times New Roman" w:hAnsi="Calibri" w:cs="Calibri"/>
                <w:b/>
                <w:color w:val="000000"/>
                <w:sz w:val="20"/>
                <w:szCs w:val="20"/>
                <w:lang w:eastAsia="en-GB"/>
              </w:rPr>
              <w:t>Net Profit</w:t>
            </w:r>
          </w:p>
        </w:tc>
        <w:tc>
          <w:tcPr>
            <w:tcW w:w="1300" w:type="dxa"/>
            <w:tcBorders>
              <w:top w:val="nil"/>
              <w:left w:val="nil"/>
              <w:bottom w:val="single" w:sz="4" w:space="0" w:color="auto"/>
              <w:right w:val="single" w:sz="4" w:space="0" w:color="auto"/>
            </w:tcBorders>
            <w:shd w:val="clear" w:color="auto" w:fill="auto"/>
            <w:noWrap/>
            <w:vAlign w:val="bottom"/>
            <w:hideMark/>
          </w:tcPr>
          <w:p w:rsidR="00C456D0" w:rsidRPr="00C456D0" w:rsidRDefault="00D460A4" w:rsidP="00C456D0">
            <w:pPr>
              <w:jc w:val="right"/>
              <w:rPr>
                <w:rFonts w:ascii="Arial" w:eastAsia="Times New Roman" w:hAnsi="Arial" w:cs="Arial"/>
                <w:b/>
                <w:bCs/>
                <w:sz w:val="20"/>
                <w:szCs w:val="20"/>
                <w:lang w:eastAsia="en-GB"/>
              </w:rPr>
            </w:pPr>
            <w:r>
              <w:rPr>
                <w:rFonts w:ascii="Arial" w:eastAsia="Times New Roman" w:hAnsi="Arial" w:cs="Arial"/>
                <w:b/>
                <w:bCs/>
                <w:sz w:val="20"/>
                <w:szCs w:val="20"/>
                <w:lang w:eastAsia="en-GB"/>
              </w:rPr>
              <w:t>2,333</w:t>
            </w:r>
            <w:r w:rsidR="00C456D0" w:rsidRPr="00C456D0">
              <w:rPr>
                <w:rFonts w:ascii="Arial" w:eastAsia="Times New Roman" w:hAnsi="Arial" w:cs="Arial"/>
                <w:b/>
                <w:bCs/>
                <w:sz w:val="20"/>
                <w:szCs w:val="20"/>
                <w:lang w:eastAsia="en-GB"/>
              </w:rPr>
              <w:t xml:space="preserve"> </w:t>
            </w:r>
          </w:p>
        </w:tc>
        <w:tc>
          <w:tcPr>
            <w:tcW w:w="1280" w:type="dxa"/>
            <w:tcBorders>
              <w:top w:val="single" w:sz="4" w:space="0" w:color="auto"/>
              <w:left w:val="nil"/>
              <w:bottom w:val="single" w:sz="4" w:space="0" w:color="auto"/>
              <w:right w:val="single" w:sz="12" w:space="0" w:color="auto"/>
            </w:tcBorders>
            <w:shd w:val="clear" w:color="auto" w:fill="auto"/>
            <w:noWrap/>
            <w:vAlign w:val="bottom"/>
            <w:hideMark/>
          </w:tcPr>
          <w:p w:rsidR="00C456D0" w:rsidRPr="00C456D0" w:rsidRDefault="00C456D0" w:rsidP="00C456D0">
            <w:pPr>
              <w:rPr>
                <w:rFonts w:ascii="Calibri" w:eastAsia="Times New Roman" w:hAnsi="Calibri" w:cs="Calibri"/>
                <w:color w:val="000000"/>
                <w:sz w:val="20"/>
                <w:szCs w:val="20"/>
                <w:lang w:eastAsia="en-GB"/>
              </w:rPr>
            </w:pPr>
            <w:r w:rsidRPr="00C456D0">
              <w:rPr>
                <w:rFonts w:ascii="Calibri" w:eastAsia="Times New Roman" w:hAnsi="Calibri" w:cs="Calibri"/>
                <w:color w:val="000000"/>
                <w:sz w:val="20"/>
                <w:szCs w:val="20"/>
                <w:lang w:eastAsia="en-GB"/>
              </w:rPr>
              <w:t> </w:t>
            </w:r>
          </w:p>
        </w:tc>
        <w:tc>
          <w:tcPr>
            <w:tcW w:w="1200" w:type="dxa"/>
            <w:tcBorders>
              <w:top w:val="nil"/>
              <w:left w:val="single" w:sz="12" w:space="0" w:color="auto"/>
              <w:bottom w:val="single" w:sz="4" w:space="0" w:color="auto"/>
              <w:right w:val="single" w:sz="4" w:space="0" w:color="auto"/>
            </w:tcBorders>
            <w:shd w:val="clear" w:color="auto" w:fill="auto"/>
            <w:noWrap/>
            <w:vAlign w:val="bottom"/>
            <w:hideMark/>
          </w:tcPr>
          <w:p w:rsidR="00C456D0" w:rsidRPr="00C456D0" w:rsidRDefault="00C456D0" w:rsidP="00C456D0">
            <w:pPr>
              <w:jc w:val="right"/>
              <w:rPr>
                <w:rFonts w:ascii="Arial" w:eastAsia="Times New Roman" w:hAnsi="Arial" w:cs="Arial"/>
                <w:b/>
                <w:bCs/>
                <w:sz w:val="20"/>
                <w:szCs w:val="20"/>
                <w:lang w:eastAsia="en-GB"/>
              </w:rPr>
            </w:pPr>
            <w:r w:rsidRPr="00C456D0">
              <w:rPr>
                <w:rFonts w:ascii="Arial" w:eastAsia="Times New Roman" w:hAnsi="Arial" w:cs="Arial"/>
                <w:b/>
                <w:bCs/>
                <w:sz w:val="20"/>
                <w:szCs w:val="20"/>
                <w:lang w:eastAsia="en-GB"/>
              </w:rPr>
              <w:t>(5,573)</w:t>
            </w:r>
          </w:p>
        </w:tc>
        <w:tc>
          <w:tcPr>
            <w:tcW w:w="1080" w:type="dxa"/>
            <w:tcBorders>
              <w:top w:val="nil"/>
              <w:left w:val="nil"/>
              <w:bottom w:val="single" w:sz="4" w:space="0" w:color="auto"/>
              <w:right w:val="single" w:sz="4" w:space="0" w:color="auto"/>
            </w:tcBorders>
            <w:shd w:val="clear" w:color="auto" w:fill="auto"/>
            <w:noWrap/>
            <w:vAlign w:val="bottom"/>
            <w:hideMark/>
          </w:tcPr>
          <w:p w:rsidR="00C456D0" w:rsidRPr="00C456D0" w:rsidRDefault="00C456D0" w:rsidP="00C456D0">
            <w:pPr>
              <w:rPr>
                <w:rFonts w:ascii="Calibri" w:eastAsia="Times New Roman" w:hAnsi="Calibri" w:cs="Calibri"/>
                <w:color w:val="000000"/>
                <w:sz w:val="20"/>
                <w:szCs w:val="20"/>
                <w:lang w:eastAsia="en-GB"/>
              </w:rPr>
            </w:pPr>
            <w:r w:rsidRPr="00C456D0">
              <w:rPr>
                <w:rFonts w:ascii="Calibri" w:eastAsia="Times New Roman" w:hAnsi="Calibri" w:cs="Calibri"/>
                <w:color w:val="000000"/>
                <w:sz w:val="20"/>
                <w:szCs w:val="20"/>
                <w:lang w:eastAsia="en-GB"/>
              </w:rPr>
              <w:t> </w:t>
            </w:r>
          </w:p>
        </w:tc>
      </w:tr>
      <w:tr w:rsidR="00C456D0" w:rsidRPr="00C456D0" w:rsidTr="00C456D0">
        <w:trPr>
          <w:trHeight w:val="312"/>
        </w:trPr>
        <w:tc>
          <w:tcPr>
            <w:tcW w:w="2340" w:type="dxa"/>
            <w:tcBorders>
              <w:top w:val="nil"/>
              <w:left w:val="single" w:sz="4" w:space="0" w:color="auto"/>
              <w:bottom w:val="single" w:sz="4" w:space="0" w:color="auto"/>
              <w:right w:val="single" w:sz="4" w:space="0" w:color="auto"/>
            </w:tcBorders>
            <w:shd w:val="clear" w:color="auto" w:fill="auto"/>
            <w:noWrap/>
            <w:vAlign w:val="bottom"/>
            <w:hideMark/>
          </w:tcPr>
          <w:p w:rsidR="00C456D0" w:rsidRPr="00C456D0" w:rsidRDefault="00C456D0" w:rsidP="00C456D0">
            <w:pPr>
              <w:rPr>
                <w:rFonts w:ascii="Calibri" w:eastAsia="Times New Roman" w:hAnsi="Calibri" w:cs="Calibri"/>
                <w:color w:val="000000"/>
                <w:sz w:val="20"/>
                <w:szCs w:val="20"/>
                <w:lang w:eastAsia="en-GB"/>
              </w:rPr>
            </w:pPr>
            <w:r w:rsidRPr="00C456D0">
              <w:rPr>
                <w:rFonts w:ascii="Calibri" w:eastAsia="Times New Roman" w:hAnsi="Calibri" w:cs="Calibri"/>
                <w:color w:val="000000"/>
                <w:sz w:val="20"/>
                <w:szCs w:val="20"/>
                <w:lang w:eastAsia="en-GB"/>
              </w:rPr>
              <w:t> </w:t>
            </w:r>
          </w:p>
        </w:tc>
        <w:tc>
          <w:tcPr>
            <w:tcW w:w="2360" w:type="dxa"/>
            <w:tcBorders>
              <w:top w:val="nil"/>
              <w:left w:val="nil"/>
              <w:bottom w:val="single" w:sz="4" w:space="0" w:color="auto"/>
              <w:right w:val="single" w:sz="4" w:space="0" w:color="auto"/>
            </w:tcBorders>
            <w:shd w:val="clear" w:color="auto" w:fill="auto"/>
            <w:noWrap/>
            <w:vAlign w:val="bottom"/>
            <w:hideMark/>
          </w:tcPr>
          <w:p w:rsidR="00C456D0" w:rsidRPr="00C456D0" w:rsidRDefault="00C456D0" w:rsidP="00C456D0">
            <w:pPr>
              <w:rPr>
                <w:rFonts w:ascii="Calibri" w:eastAsia="Times New Roman" w:hAnsi="Calibri" w:cs="Calibri"/>
                <w:color w:val="000000"/>
                <w:lang w:eastAsia="en-GB"/>
              </w:rPr>
            </w:pPr>
            <w:r w:rsidRPr="00C456D0">
              <w:rPr>
                <w:rFonts w:ascii="Calibri" w:eastAsia="Times New Roman" w:hAnsi="Calibri" w:cs="Calibri"/>
                <w:color w:val="000000"/>
                <w:lang w:eastAsia="en-GB"/>
              </w:rPr>
              <w:t> </w:t>
            </w:r>
          </w:p>
        </w:tc>
        <w:tc>
          <w:tcPr>
            <w:tcW w:w="1300" w:type="dxa"/>
            <w:tcBorders>
              <w:top w:val="nil"/>
              <w:left w:val="nil"/>
              <w:bottom w:val="single" w:sz="4" w:space="0" w:color="auto"/>
              <w:right w:val="single" w:sz="4" w:space="0" w:color="auto"/>
            </w:tcBorders>
            <w:shd w:val="clear" w:color="auto" w:fill="auto"/>
            <w:noWrap/>
            <w:vAlign w:val="bottom"/>
            <w:hideMark/>
          </w:tcPr>
          <w:p w:rsidR="00C456D0" w:rsidRPr="00C456D0" w:rsidRDefault="00C456D0" w:rsidP="00C456D0">
            <w:pPr>
              <w:rPr>
                <w:rFonts w:ascii="Calibri" w:eastAsia="Times New Roman" w:hAnsi="Calibri" w:cs="Calibri"/>
                <w:color w:val="000000"/>
                <w:lang w:eastAsia="en-GB"/>
              </w:rPr>
            </w:pPr>
            <w:r w:rsidRPr="00C456D0">
              <w:rPr>
                <w:rFonts w:ascii="Calibri" w:eastAsia="Times New Roman" w:hAnsi="Calibri" w:cs="Calibri"/>
                <w:color w:val="000000"/>
                <w:lang w:eastAsia="en-GB"/>
              </w:rPr>
              <w:t> </w:t>
            </w:r>
          </w:p>
        </w:tc>
        <w:tc>
          <w:tcPr>
            <w:tcW w:w="1280" w:type="dxa"/>
            <w:tcBorders>
              <w:top w:val="single" w:sz="4" w:space="0" w:color="auto"/>
              <w:left w:val="nil"/>
              <w:bottom w:val="single" w:sz="4" w:space="0" w:color="auto"/>
              <w:right w:val="single" w:sz="12" w:space="0" w:color="auto"/>
            </w:tcBorders>
            <w:shd w:val="clear" w:color="auto" w:fill="auto"/>
            <w:noWrap/>
            <w:vAlign w:val="bottom"/>
            <w:hideMark/>
          </w:tcPr>
          <w:p w:rsidR="00C456D0" w:rsidRPr="00C456D0" w:rsidRDefault="00C456D0" w:rsidP="00C456D0">
            <w:pPr>
              <w:jc w:val="right"/>
              <w:rPr>
                <w:rFonts w:ascii="Calibri" w:eastAsia="Times New Roman" w:hAnsi="Calibri" w:cs="Calibri"/>
                <w:b/>
                <w:bCs/>
                <w:color w:val="000000"/>
                <w:sz w:val="20"/>
                <w:szCs w:val="20"/>
                <w:lang w:eastAsia="en-GB"/>
              </w:rPr>
            </w:pPr>
            <w:r w:rsidRPr="00C456D0">
              <w:rPr>
                <w:rFonts w:ascii="Calibri" w:eastAsia="Times New Roman" w:hAnsi="Calibri" w:cs="Calibri"/>
                <w:b/>
                <w:bCs/>
                <w:color w:val="000000"/>
                <w:sz w:val="20"/>
                <w:szCs w:val="20"/>
                <w:lang w:eastAsia="en-GB"/>
              </w:rPr>
              <w:t>3</w:t>
            </w:r>
            <w:r w:rsidR="00D460A4">
              <w:rPr>
                <w:rFonts w:ascii="Calibri" w:eastAsia="Times New Roman" w:hAnsi="Calibri" w:cs="Calibri"/>
                <w:b/>
                <w:bCs/>
                <w:color w:val="000000"/>
                <w:sz w:val="20"/>
                <w:szCs w:val="20"/>
                <w:lang w:eastAsia="en-GB"/>
              </w:rPr>
              <w:t>5,471</w:t>
            </w:r>
          </w:p>
        </w:tc>
        <w:tc>
          <w:tcPr>
            <w:tcW w:w="1200" w:type="dxa"/>
            <w:tcBorders>
              <w:top w:val="nil"/>
              <w:left w:val="single" w:sz="12" w:space="0" w:color="auto"/>
              <w:bottom w:val="single" w:sz="4" w:space="0" w:color="auto"/>
              <w:right w:val="single" w:sz="4" w:space="0" w:color="auto"/>
            </w:tcBorders>
            <w:shd w:val="clear" w:color="auto" w:fill="auto"/>
            <w:noWrap/>
            <w:vAlign w:val="bottom"/>
            <w:hideMark/>
          </w:tcPr>
          <w:p w:rsidR="00C456D0" w:rsidRPr="00C456D0" w:rsidRDefault="00C456D0" w:rsidP="00C456D0">
            <w:pPr>
              <w:rPr>
                <w:rFonts w:ascii="Calibri" w:eastAsia="Times New Roman" w:hAnsi="Calibri" w:cs="Calibri"/>
                <w:color w:val="000000"/>
                <w:lang w:eastAsia="en-GB"/>
              </w:rPr>
            </w:pPr>
            <w:r w:rsidRPr="00C456D0">
              <w:rPr>
                <w:rFonts w:ascii="Calibri" w:eastAsia="Times New Roman" w:hAnsi="Calibri" w:cs="Calibri"/>
                <w:color w:val="000000"/>
                <w:lang w:eastAsia="en-GB"/>
              </w:rPr>
              <w:t> </w:t>
            </w:r>
          </w:p>
        </w:tc>
        <w:tc>
          <w:tcPr>
            <w:tcW w:w="1080" w:type="dxa"/>
            <w:tcBorders>
              <w:top w:val="nil"/>
              <w:left w:val="nil"/>
              <w:bottom w:val="single" w:sz="4" w:space="0" w:color="auto"/>
              <w:right w:val="single" w:sz="4" w:space="0" w:color="auto"/>
            </w:tcBorders>
            <w:shd w:val="clear" w:color="auto" w:fill="auto"/>
            <w:noWrap/>
            <w:vAlign w:val="bottom"/>
            <w:hideMark/>
          </w:tcPr>
          <w:p w:rsidR="00C456D0" w:rsidRPr="00C456D0" w:rsidRDefault="00C456D0" w:rsidP="00C456D0">
            <w:pPr>
              <w:jc w:val="right"/>
              <w:rPr>
                <w:rFonts w:ascii="Calibri" w:eastAsia="Times New Roman" w:hAnsi="Calibri" w:cs="Calibri"/>
                <w:b/>
                <w:bCs/>
                <w:color w:val="000000"/>
                <w:sz w:val="20"/>
                <w:szCs w:val="20"/>
                <w:lang w:eastAsia="en-GB"/>
              </w:rPr>
            </w:pPr>
            <w:r w:rsidRPr="00C456D0">
              <w:rPr>
                <w:rFonts w:ascii="Calibri" w:eastAsia="Times New Roman" w:hAnsi="Calibri" w:cs="Calibri"/>
                <w:b/>
                <w:bCs/>
                <w:color w:val="000000"/>
                <w:sz w:val="20"/>
                <w:szCs w:val="20"/>
                <w:lang w:eastAsia="en-GB"/>
              </w:rPr>
              <w:t>33,138</w:t>
            </w:r>
          </w:p>
        </w:tc>
      </w:tr>
    </w:tbl>
    <w:p w:rsidR="00A56A17" w:rsidRPr="0062567A" w:rsidRDefault="00A56A17" w:rsidP="00A56A17">
      <w:pPr>
        <w:rPr>
          <w:sz w:val="8"/>
          <w:szCs w:val="8"/>
        </w:rPr>
      </w:pPr>
    </w:p>
    <w:p w:rsidR="00A56A17" w:rsidRDefault="00A56A17" w:rsidP="00C456D0">
      <w:pPr>
        <w:rPr>
          <w:sz w:val="22"/>
          <w:szCs w:val="22"/>
        </w:rPr>
      </w:pPr>
    </w:p>
    <w:p w:rsidR="00C456D0" w:rsidRPr="00C456D0" w:rsidRDefault="00C456D0" w:rsidP="00C456D0">
      <w:pPr>
        <w:rPr>
          <w:sz w:val="20"/>
          <w:szCs w:val="20"/>
        </w:rPr>
      </w:pPr>
      <w:r>
        <w:rPr>
          <w:sz w:val="20"/>
          <w:szCs w:val="20"/>
        </w:rPr>
        <w:t xml:space="preserve">Dated: </w:t>
      </w:r>
      <w:r w:rsidR="00D460A4">
        <w:rPr>
          <w:sz w:val="20"/>
          <w:szCs w:val="20"/>
        </w:rPr>
        <w:t>31.8.22</w:t>
      </w:r>
    </w:p>
    <w:p w:rsidR="00D62F58" w:rsidRDefault="00D62F58" w:rsidP="009F493C">
      <w:pPr>
        <w:spacing w:before="120"/>
        <w:jc w:val="center"/>
      </w:pPr>
    </w:p>
    <w:p w:rsidR="003B2336" w:rsidRDefault="003B2336">
      <w:r>
        <w:br w:type="page"/>
      </w:r>
    </w:p>
    <w:p w:rsidR="003B2336" w:rsidRDefault="003B2336" w:rsidP="003B2336">
      <w:pPr>
        <w:spacing w:before="120"/>
      </w:pPr>
    </w:p>
    <w:p w:rsidR="003B2336" w:rsidRPr="00295F13" w:rsidRDefault="003B2336" w:rsidP="003B2336">
      <w:pPr>
        <w:spacing w:before="120"/>
        <w:rPr>
          <w:b/>
          <w:bCs/>
          <w:color w:val="FF0000"/>
          <w:sz w:val="28"/>
          <w:szCs w:val="28"/>
        </w:rPr>
      </w:pPr>
      <w:r w:rsidRPr="00295F13">
        <w:rPr>
          <w:b/>
          <w:bCs/>
          <w:color w:val="FF0000"/>
          <w:sz w:val="28"/>
          <w:szCs w:val="28"/>
        </w:rPr>
        <w:t>Thanks</w:t>
      </w:r>
    </w:p>
    <w:p w:rsidR="003B2336" w:rsidRDefault="003B2336" w:rsidP="003B2336">
      <w:pPr>
        <w:spacing w:before="120"/>
      </w:pPr>
      <w:r w:rsidRPr="008B1055">
        <w:t>Running the Society and doing so successfully requires much hard work and creativity.  I would like to thank the Committee, Trustees and many members for the energy and invention that they have devoted to the task.  In particular, I would like to thank:</w:t>
      </w:r>
    </w:p>
    <w:p w:rsidR="003B2336" w:rsidRDefault="003B2336" w:rsidP="003B2336">
      <w:pPr>
        <w:numPr>
          <w:ilvl w:val="0"/>
          <w:numId w:val="33"/>
        </w:numPr>
        <w:tabs>
          <w:tab w:val="clear" w:pos="360"/>
          <w:tab w:val="num" w:pos="240"/>
        </w:tabs>
        <w:spacing w:before="120"/>
        <w:ind w:left="240" w:hanging="240"/>
      </w:pPr>
      <w:r w:rsidRPr="008B1055">
        <w:t>Carl Snitcher for undertaking the general administration of the Society as secretary and with special reference to</w:t>
      </w:r>
      <w:r w:rsidR="00AD25A2">
        <w:t xml:space="preserve"> governance,</w:t>
      </w:r>
      <w:r w:rsidRPr="008B1055">
        <w:t xml:space="preserve"> recruiting new memb</w:t>
      </w:r>
      <w:r w:rsidR="00137581">
        <w:t>ers;</w:t>
      </w:r>
      <w:r w:rsidR="00AD25A2">
        <w:t xml:space="preserve"> </w:t>
      </w:r>
      <w:r w:rsidR="00137581">
        <w:t>running</w:t>
      </w:r>
      <w:r w:rsidR="00AD25A2">
        <w:t xml:space="preserve"> events such as the Christmas lunch</w:t>
      </w:r>
      <w:r w:rsidR="00137581">
        <w:t xml:space="preserve"> and keeping us in touch with the T&amp;RA programme to recruit and train mote young professionals..</w:t>
      </w:r>
    </w:p>
    <w:p w:rsidR="00E639CE" w:rsidRPr="008B1055" w:rsidRDefault="00E639CE" w:rsidP="003B2336">
      <w:pPr>
        <w:numPr>
          <w:ilvl w:val="0"/>
          <w:numId w:val="33"/>
        </w:numPr>
        <w:tabs>
          <w:tab w:val="clear" w:pos="360"/>
          <w:tab w:val="num" w:pos="240"/>
        </w:tabs>
        <w:spacing w:before="120"/>
        <w:ind w:left="240" w:hanging="240"/>
      </w:pPr>
      <w:r>
        <w:t xml:space="preserve">All those who have </w:t>
      </w:r>
      <w:r w:rsidR="005C71AF">
        <w:t>w</w:t>
      </w:r>
      <w:r>
        <w:t>orke</w:t>
      </w:r>
      <w:r w:rsidR="005C71AF">
        <w:t>d</w:t>
      </w:r>
      <w:r>
        <w:t xml:space="preserve"> on </w:t>
      </w:r>
      <w:r w:rsidR="005C71AF">
        <w:t>our</w:t>
      </w:r>
      <w:r>
        <w:t xml:space="preserve"> Academy coaching programme</w:t>
      </w:r>
      <w:r w:rsidR="005C71AF">
        <w:t>.  Graham Tomkinson for overseeing the concept and plan.  Paul Weaver for taking up the reins of running the Academy day to day.  The squad directors</w:t>
      </w:r>
      <w:r w:rsidR="003E6C8B">
        <w:t xml:space="preserve"> (Graham Tomkinson, Stef King, Julian Wilkinson,</w:t>
      </w:r>
      <w:r w:rsidR="00137581">
        <w:t xml:space="preserve"> </w:t>
      </w:r>
      <w:r w:rsidR="003E6C8B">
        <w:t>Mike Henman and Nick Warner)</w:t>
      </w:r>
      <w:r w:rsidR="005C71AF">
        <w:t xml:space="preserve"> for</w:t>
      </w:r>
      <w:r w:rsidR="003E6C8B">
        <w:t xml:space="preserve"> organising th</w:t>
      </w:r>
      <w:r w:rsidR="00137581">
        <w:t>e</w:t>
      </w:r>
      <w:r w:rsidR="003E6C8B">
        <w:t xml:space="preserve"> coaching events for</w:t>
      </w:r>
      <w:r w:rsidR="005C71AF">
        <w:t xml:space="preserve"> the 5 or so</w:t>
      </w:r>
      <w:r w:rsidR="003E6C8B">
        <w:t xml:space="preserve"> young players in their squad and ensuring that players and coaches c</w:t>
      </w:r>
      <w:r w:rsidR="00137581">
        <w:t>an</w:t>
      </w:r>
      <w:r w:rsidR="003E6C8B">
        <w:t xml:space="preserve"> do their best.</w:t>
      </w:r>
      <w:r w:rsidR="00D90FC0">
        <w:t xml:space="preserve">  Simon Roundell for developing and launching the Girls Academy in partnership with the LRTA.</w:t>
      </w:r>
    </w:p>
    <w:p w:rsidR="003B2336" w:rsidRPr="008B1055" w:rsidRDefault="003B2336" w:rsidP="003B2336">
      <w:pPr>
        <w:numPr>
          <w:ilvl w:val="0"/>
          <w:numId w:val="33"/>
        </w:numPr>
        <w:tabs>
          <w:tab w:val="clear" w:pos="360"/>
          <w:tab w:val="num" w:pos="240"/>
        </w:tabs>
        <w:spacing w:before="120"/>
        <w:ind w:left="240" w:hanging="240"/>
      </w:pPr>
      <w:r>
        <w:t>John McVittie for undertaking</w:t>
      </w:r>
      <w:r w:rsidRPr="008B1055">
        <w:t xml:space="preserve"> the role of treasurer</w:t>
      </w:r>
      <w:r w:rsidR="00AD25A2">
        <w:t xml:space="preserve"> and </w:t>
      </w:r>
      <w:r w:rsidR="00E639CE">
        <w:t>keeping us financially sound</w:t>
      </w:r>
    </w:p>
    <w:p w:rsidR="003B2336" w:rsidRDefault="003B2336" w:rsidP="003B2336">
      <w:pPr>
        <w:numPr>
          <w:ilvl w:val="0"/>
          <w:numId w:val="33"/>
        </w:numPr>
        <w:tabs>
          <w:tab w:val="clear" w:pos="360"/>
          <w:tab w:val="num" w:pos="240"/>
        </w:tabs>
        <w:spacing w:before="120"/>
        <w:ind w:left="240" w:hanging="240"/>
      </w:pPr>
      <w:r w:rsidRPr="008B1055">
        <w:t>Guy Egerton-Smith</w:t>
      </w:r>
      <w:r w:rsidR="003E6C8B">
        <w:t>, our fixtures secretary,</w:t>
      </w:r>
      <w:r w:rsidRPr="008B1055">
        <w:t xml:space="preserve"> for</w:t>
      </w:r>
      <w:r w:rsidR="003E6C8B">
        <w:t xml:space="preserve"> managing</w:t>
      </w:r>
      <w:r w:rsidR="00137581">
        <w:t xml:space="preserve"> the</w:t>
      </w:r>
      <w:r w:rsidR="003E6C8B">
        <w:t xml:space="preserve"> </w:t>
      </w:r>
      <w:r w:rsidR="00EA5BA0">
        <w:t>h</w:t>
      </w:r>
      <w:r w:rsidR="00137581">
        <w:t>urley</w:t>
      </w:r>
      <w:r w:rsidR="003E6C8B">
        <w:t xml:space="preserve"> burley</w:t>
      </w:r>
      <w:r w:rsidR="00E639CE">
        <w:t xml:space="preserve"> </w:t>
      </w:r>
      <w:r w:rsidR="00137581">
        <w:t xml:space="preserve">of arranging matches and recruiting and supporting </w:t>
      </w:r>
      <w:r w:rsidR="00E639CE">
        <w:t>match managers.</w:t>
      </w:r>
    </w:p>
    <w:p w:rsidR="003B2336" w:rsidRDefault="003B2336" w:rsidP="003B2336">
      <w:pPr>
        <w:numPr>
          <w:ilvl w:val="0"/>
          <w:numId w:val="33"/>
        </w:numPr>
        <w:tabs>
          <w:tab w:val="clear" w:pos="360"/>
          <w:tab w:val="num" w:pos="240"/>
        </w:tabs>
        <w:spacing w:before="120"/>
        <w:ind w:left="240" w:hanging="240"/>
      </w:pPr>
      <w:r>
        <w:t>Tony Frie</w:t>
      </w:r>
      <w:r w:rsidR="00E639CE">
        <w:t>nd for overseeing our website and Tory Wall for developing and running it.</w:t>
      </w:r>
    </w:p>
    <w:p w:rsidR="003B2336" w:rsidRPr="008B1055" w:rsidRDefault="00AD25A2" w:rsidP="00E639CE">
      <w:pPr>
        <w:numPr>
          <w:ilvl w:val="0"/>
          <w:numId w:val="33"/>
        </w:numPr>
        <w:tabs>
          <w:tab w:val="clear" w:pos="360"/>
          <w:tab w:val="num" w:pos="240"/>
        </w:tabs>
        <w:spacing w:before="120"/>
        <w:ind w:left="240" w:hanging="240"/>
      </w:pPr>
      <w:r>
        <w:t xml:space="preserve">David Phillips for </w:t>
      </w:r>
      <w:r w:rsidR="00E639CE">
        <w:t>leading</w:t>
      </w:r>
      <w:r w:rsidR="003B2336">
        <w:t xml:space="preserve"> our ambassador programme</w:t>
      </w:r>
      <w:r w:rsidR="00137581">
        <w:t>.</w:t>
      </w:r>
      <w:r w:rsidR="00137581" w:rsidRPr="008B1055">
        <w:t>..</w:t>
      </w:r>
    </w:p>
    <w:p w:rsidR="003B2336" w:rsidRPr="008B1055" w:rsidRDefault="00575854" w:rsidP="003B2336">
      <w:pPr>
        <w:numPr>
          <w:ilvl w:val="0"/>
          <w:numId w:val="33"/>
        </w:numPr>
        <w:tabs>
          <w:tab w:val="clear" w:pos="360"/>
          <w:tab w:val="num" w:pos="240"/>
        </w:tabs>
        <w:spacing w:before="120"/>
        <w:ind w:left="240" w:hanging="240"/>
      </w:pPr>
      <w:r>
        <w:t>David Mills, Simon Roundel,</w:t>
      </w:r>
      <w:r w:rsidR="003B2336" w:rsidRPr="008B1055">
        <w:t xml:space="preserve"> Julian Wilkinson</w:t>
      </w:r>
      <w:r>
        <w:t>, Dan Jones and Paul Weav</w:t>
      </w:r>
      <w:r w:rsidR="00AD25A2">
        <w:t>er who, as directors,</w:t>
      </w:r>
      <w:r w:rsidR="003B2336" w:rsidRPr="008B1055">
        <w:t xml:space="preserve"> of The Dedanists’ Foundation,</w:t>
      </w:r>
      <w:r w:rsidR="00AD25A2">
        <w:t xml:space="preserve"> help</w:t>
      </w:r>
      <w:r w:rsidR="003B2336" w:rsidRPr="008B1055">
        <w:t xml:space="preserve"> us to maintain the best of relationships with this our ‘sister’ organisation. </w:t>
      </w:r>
    </w:p>
    <w:p w:rsidR="003B2336" w:rsidRPr="008B1055" w:rsidRDefault="003B2336" w:rsidP="003B2336">
      <w:pPr>
        <w:numPr>
          <w:ilvl w:val="0"/>
          <w:numId w:val="33"/>
        </w:numPr>
        <w:tabs>
          <w:tab w:val="clear" w:pos="360"/>
          <w:tab w:val="num" w:pos="240"/>
        </w:tabs>
        <w:spacing w:before="120"/>
        <w:ind w:left="240" w:hanging="240"/>
      </w:pPr>
      <w:r w:rsidRPr="008B1055">
        <w:t xml:space="preserve">All our match managers for organising competitive, convivial tennis and for generating the match surpluses which are such an important part of our income. </w:t>
      </w:r>
    </w:p>
    <w:p w:rsidR="003B2336" w:rsidRDefault="003B2336" w:rsidP="003B2336">
      <w:pPr>
        <w:numPr>
          <w:ilvl w:val="0"/>
          <w:numId w:val="33"/>
        </w:numPr>
        <w:tabs>
          <w:tab w:val="clear" w:pos="360"/>
          <w:tab w:val="num" w:pos="240"/>
        </w:tabs>
        <w:spacing w:before="120"/>
        <w:ind w:left="240" w:hanging="240"/>
      </w:pPr>
      <w:r w:rsidRPr="008B1055">
        <w:t>The professionals who help us to deliver so many of our fundraising events and who deliver the tennis coaching in our excellence programmes to such stunning effect.  In the last season, we worked with</w:t>
      </w:r>
      <w:r>
        <w:t xml:space="preserve"> </w:t>
      </w:r>
      <w:r w:rsidR="00575854">
        <w:t>Chris Bray</w:t>
      </w:r>
      <w:r>
        <w:t>, Rob &amp; Claire Fahey, Dan Jones,</w:t>
      </w:r>
      <w:r w:rsidRPr="008B1055">
        <w:t xml:space="preserve"> </w:t>
      </w:r>
      <w:r>
        <w:t>Andrew Lyons, Ben Ronaldson, Bryn Sayers and</w:t>
      </w:r>
      <w:r w:rsidRPr="008B1055">
        <w:t xml:space="preserve"> Ben </w:t>
      </w:r>
      <w:r>
        <w:t>Taylor-Matthews.</w:t>
      </w:r>
    </w:p>
    <w:p w:rsidR="00E401B1" w:rsidRDefault="008B0168" w:rsidP="003B2336">
      <w:pPr>
        <w:spacing w:before="120"/>
      </w:pPr>
      <w:r>
        <w:br w:type="page"/>
      </w:r>
    </w:p>
    <w:p w:rsidR="008B0168" w:rsidRPr="0062567A" w:rsidRDefault="008B0168" w:rsidP="0062567A">
      <w:pPr>
        <w:jc w:val="center"/>
        <w:rPr>
          <w:i/>
          <w:sz w:val="22"/>
          <w:szCs w:val="22"/>
        </w:rPr>
      </w:pPr>
    </w:p>
    <w:p w:rsidR="00133E1A" w:rsidRPr="00133E1A" w:rsidRDefault="00C4729C" w:rsidP="00133E1A">
      <w:pPr>
        <w:spacing w:before="120"/>
        <w:jc w:val="center"/>
        <w:rPr>
          <w:b/>
          <w:color w:val="FF0000"/>
          <w:sz w:val="36"/>
          <w:szCs w:val="36"/>
        </w:rPr>
      </w:pPr>
      <w:r>
        <w:rPr>
          <w:b/>
          <w:color w:val="FF0000"/>
          <w:sz w:val="36"/>
          <w:szCs w:val="36"/>
        </w:rPr>
        <w:t>Notes</w:t>
      </w:r>
    </w:p>
    <w:p w:rsidR="009C66CC" w:rsidRPr="0049600A" w:rsidRDefault="009C66CC" w:rsidP="0049600A">
      <w:pPr>
        <w:spacing w:before="80"/>
        <w:ind w:left="426"/>
        <w:rPr>
          <w:sz w:val="16"/>
          <w:szCs w:val="16"/>
        </w:rPr>
      </w:pPr>
    </w:p>
    <w:p w:rsidR="00994D45" w:rsidRDefault="00994D45" w:rsidP="00994D45">
      <w:pPr>
        <w:spacing w:before="120"/>
        <w:rPr>
          <w:b/>
          <w:color w:val="FF0000"/>
          <w:sz w:val="28"/>
          <w:szCs w:val="28"/>
        </w:rPr>
      </w:pPr>
      <w:r>
        <w:rPr>
          <w:b/>
          <w:color w:val="FF0000"/>
          <w:sz w:val="28"/>
          <w:szCs w:val="28"/>
        </w:rPr>
        <w:t>Committee Members,</w:t>
      </w:r>
      <w:r w:rsidR="007C2AB4" w:rsidRPr="00521A83">
        <w:rPr>
          <w:b/>
          <w:color w:val="FF0000"/>
          <w:sz w:val="28"/>
          <w:szCs w:val="28"/>
        </w:rPr>
        <w:t xml:space="preserve"> Officers</w:t>
      </w:r>
      <w:r>
        <w:rPr>
          <w:b/>
          <w:color w:val="FF0000"/>
          <w:sz w:val="28"/>
          <w:szCs w:val="28"/>
        </w:rPr>
        <w:t>, Trustees &amp; Match Managers</w:t>
      </w:r>
    </w:p>
    <w:p w:rsidR="00C02C27" w:rsidRDefault="00C02C27" w:rsidP="00811347">
      <w:pPr>
        <w:rPr>
          <w:color w:val="FF0000"/>
          <w:sz w:val="8"/>
          <w:szCs w:val="8"/>
        </w:rPr>
      </w:pPr>
    </w:p>
    <w:p w:rsidR="00C4729C" w:rsidRPr="000031FC" w:rsidRDefault="00994D45" w:rsidP="000031FC">
      <w:pPr>
        <w:pStyle w:val="ListParagraph"/>
        <w:numPr>
          <w:ilvl w:val="0"/>
          <w:numId w:val="45"/>
        </w:numPr>
        <w:spacing w:before="120"/>
        <w:ind w:left="426"/>
        <w:rPr>
          <w:rFonts w:ascii="Times New Roman" w:hAnsi="Times New Roman"/>
          <w:b/>
          <w:sz w:val="24"/>
          <w:szCs w:val="24"/>
        </w:rPr>
      </w:pPr>
      <w:r w:rsidRPr="000031FC">
        <w:rPr>
          <w:rFonts w:ascii="Times New Roman" w:hAnsi="Times New Roman"/>
          <w:b/>
          <w:sz w:val="24"/>
          <w:szCs w:val="24"/>
        </w:rPr>
        <w:t>Committee Members &amp; Officers</w:t>
      </w:r>
      <w:r w:rsidR="000031FC">
        <w:rPr>
          <w:rFonts w:ascii="Times New Roman" w:hAnsi="Times New Roman"/>
          <w:b/>
          <w:sz w:val="24"/>
          <w:szCs w:val="24"/>
        </w:rPr>
        <w:t xml:space="preserve"> 20</w:t>
      </w:r>
      <w:r w:rsidR="00F012A5">
        <w:rPr>
          <w:rFonts w:ascii="Times New Roman" w:hAnsi="Times New Roman"/>
          <w:b/>
          <w:sz w:val="24"/>
          <w:szCs w:val="24"/>
        </w:rPr>
        <w:t>21/2</w:t>
      </w:r>
    </w:p>
    <w:tbl>
      <w:tblPr>
        <w:tblW w:w="5290" w:type="dxa"/>
        <w:tblInd w:w="541" w:type="dxa"/>
        <w:tblLook w:val="01E0"/>
      </w:tblPr>
      <w:tblGrid>
        <w:gridCol w:w="2268"/>
        <w:gridCol w:w="3022"/>
      </w:tblGrid>
      <w:tr w:rsidR="00133E1A" w:rsidRPr="00C02C27" w:rsidTr="00C02C27">
        <w:tc>
          <w:tcPr>
            <w:tcW w:w="2268" w:type="dxa"/>
            <w:shd w:val="clear" w:color="auto" w:fill="auto"/>
          </w:tcPr>
          <w:p w:rsidR="00133E1A" w:rsidRPr="00C02C27" w:rsidRDefault="00133E1A" w:rsidP="008C6E07">
            <w:pPr>
              <w:spacing w:before="120"/>
              <w:ind w:left="12"/>
            </w:pPr>
            <w:r w:rsidRPr="00C02C27">
              <w:t>Josh Farrall</w:t>
            </w:r>
          </w:p>
        </w:tc>
        <w:tc>
          <w:tcPr>
            <w:tcW w:w="3022" w:type="dxa"/>
            <w:shd w:val="clear" w:color="auto" w:fill="auto"/>
          </w:tcPr>
          <w:p w:rsidR="00133E1A" w:rsidRPr="00C02C27" w:rsidRDefault="00133E1A" w:rsidP="008C6E07">
            <w:pPr>
              <w:spacing w:before="120"/>
            </w:pPr>
            <w:r w:rsidRPr="00C02C27">
              <w:t>Chairman</w:t>
            </w:r>
          </w:p>
        </w:tc>
      </w:tr>
      <w:tr w:rsidR="00133E1A" w:rsidRPr="00C02C27" w:rsidTr="00C02C27">
        <w:tc>
          <w:tcPr>
            <w:tcW w:w="2268" w:type="dxa"/>
            <w:shd w:val="clear" w:color="auto" w:fill="auto"/>
          </w:tcPr>
          <w:p w:rsidR="00133E1A" w:rsidRPr="00C02C27" w:rsidRDefault="00133E1A" w:rsidP="008C6E07">
            <w:pPr>
              <w:spacing w:before="120"/>
              <w:ind w:left="12"/>
            </w:pPr>
            <w:r w:rsidRPr="00C02C27">
              <w:t>Carl Snitcher</w:t>
            </w:r>
          </w:p>
        </w:tc>
        <w:tc>
          <w:tcPr>
            <w:tcW w:w="3022" w:type="dxa"/>
            <w:shd w:val="clear" w:color="auto" w:fill="auto"/>
          </w:tcPr>
          <w:p w:rsidR="00133E1A" w:rsidRPr="00C02C27" w:rsidRDefault="00133E1A" w:rsidP="008C6E07">
            <w:pPr>
              <w:spacing w:before="120"/>
            </w:pPr>
            <w:r w:rsidRPr="00C02C27">
              <w:t>Hon Secretary</w:t>
            </w:r>
          </w:p>
        </w:tc>
      </w:tr>
      <w:tr w:rsidR="00133E1A" w:rsidRPr="00C02C27" w:rsidTr="00C02C27">
        <w:tc>
          <w:tcPr>
            <w:tcW w:w="2268" w:type="dxa"/>
            <w:shd w:val="clear" w:color="auto" w:fill="auto"/>
          </w:tcPr>
          <w:p w:rsidR="00133E1A" w:rsidRPr="00C02C27" w:rsidRDefault="00D717CE" w:rsidP="008C6E07">
            <w:pPr>
              <w:spacing w:before="120"/>
              <w:ind w:left="12"/>
            </w:pPr>
            <w:r>
              <w:t>John McVittie</w:t>
            </w:r>
          </w:p>
        </w:tc>
        <w:tc>
          <w:tcPr>
            <w:tcW w:w="3022" w:type="dxa"/>
            <w:shd w:val="clear" w:color="auto" w:fill="auto"/>
          </w:tcPr>
          <w:p w:rsidR="00133E1A" w:rsidRPr="00C02C27" w:rsidRDefault="00133E1A" w:rsidP="00133E1A">
            <w:pPr>
              <w:spacing w:before="120"/>
            </w:pPr>
            <w:r w:rsidRPr="00C02C27">
              <w:t>Hon Treasurer</w:t>
            </w:r>
          </w:p>
        </w:tc>
      </w:tr>
      <w:tr w:rsidR="00133E1A" w:rsidRPr="00C02C27" w:rsidTr="00C02C27">
        <w:tc>
          <w:tcPr>
            <w:tcW w:w="2268" w:type="dxa"/>
            <w:shd w:val="clear" w:color="auto" w:fill="auto"/>
          </w:tcPr>
          <w:p w:rsidR="00133E1A" w:rsidRPr="00C02C27" w:rsidRDefault="00133E1A" w:rsidP="008C6E07">
            <w:pPr>
              <w:spacing w:before="120"/>
              <w:ind w:left="12"/>
            </w:pPr>
            <w:r w:rsidRPr="00C02C27">
              <w:t>Guy Egerton-Smith</w:t>
            </w:r>
          </w:p>
        </w:tc>
        <w:tc>
          <w:tcPr>
            <w:tcW w:w="3022" w:type="dxa"/>
            <w:shd w:val="clear" w:color="auto" w:fill="auto"/>
          </w:tcPr>
          <w:p w:rsidR="00133E1A" w:rsidRPr="00C02C27" w:rsidRDefault="00133E1A" w:rsidP="008C6E07">
            <w:pPr>
              <w:spacing w:before="120"/>
            </w:pPr>
            <w:r w:rsidRPr="00C02C27">
              <w:t>Hon Fixtures Sec</w:t>
            </w:r>
          </w:p>
        </w:tc>
      </w:tr>
      <w:tr w:rsidR="00133E1A" w:rsidRPr="00C02C27" w:rsidTr="00C02C27">
        <w:tc>
          <w:tcPr>
            <w:tcW w:w="2268" w:type="dxa"/>
            <w:shd w:val="clear" w:color="auto" w:fill="auto"/>
          </w:tcPr>
          <w:p w:rsidR="00133E1A" w:rsidRPr="00C02C27" w:rsidRDefault="00133E1A" w:rsidP="008C6E07">
            <w:pPr>
              <w:spacing w:before="120"/>
              <w:ind w:left="12"/>
            </w:pPr>
            <w:r w:rsidRPr="00C02C27">
              <w:t>Frederika Adam</w:t>
            </w:r>
          </w:p>
        </w:tc>
        <w:tc>
          <w:tcPr>
            <w:tcW w:w="3022" w:type="dxa"/>
            <w:shd w:val="clear" w:color="auto" w:fill="auto"/>
          </w:tcPr>
          <w:p w:rsidR="00133E1A" w:rsidRPr="00C02C27" w:rsidRDefault="00133E1A" w:rsidP="008C6E07">
            <w:pPr>
              <w:spacing w:before="120"/>
            </w:pPr>
          </w:p>
        </w:tc>
      </w:tr>
      <w:tr w:rsidR="000031FC" w:rsidRPr="00C02C27" w:rsidTr="00C02C27">
        <w:tc>
          <w:tcPr>
            <w:tcW w:w="2268" w:type="dxa"/>
            <w:shd w:val="clear" w:color="auto" w:fill="auto"/>
          </w:tcPr>
          <w:p w:rsidR="000031FC" w:rsidRPr="00C02C27" w:rsidRDefault="000031FC" w:rsidP="008C6E07">
            <w:pPr>
              <w:spacing w:before="120"/>
              <w:ind w:left="12"/>
            </w:pPr>
            <w:r>
              <w:t>Tony Friend</w:t>
            </w:r>
          </w:p>
        </w:tc>
        <w:tc>
          <w:tcPr>
            <w:tcW w:w="3022" w:type="dxa"/>
            <w:shd w:val="clear" w:color="auto" w:fill="auto"/>
          </w:tcPr>
          <w:p w:rsidR="000031FC" w:rsidRPr="00C02C27" w:rsidRDefault="000031FC" w:rsidP="008C6E07">
            <w:pPr>
              <w:spacing w:before="120"/>
            </w:pPr>
          </w:p>
        </w:tc>
      </w:tr>
      <w:tr w:rsidR="00133E1A" w:rsidRPr="00C02C27" w:rsidTr="00C02C27">
        <w:tc>
          <w:tcPr>
            <w:tcW w:w="2268" w:type="dxa"/>
            <w:shd w:val="clear" w:color="auto" w:fill="auto"/>
          </w:tcPr>
          <w:p w:rsidR="00133E1A" w:rsidRPr="00C02C27" w:rsidRDefault="00F012A5" w:rsidP="008C6E07">
            <w:pPr>
              <w:spacing w:before="120"/>
              <w:ind w:left="12"/>
            </w:pPr>
            <w:r>
              <w:t>David Phillips</w:t>
            </w:r>
          </w:p>
        </w:tc>
        <w:tc>
          <w:tcPr>
            <w:tcW w:w="3022" w:type="dxa"/>
            <w:shd w:val="clear" w:color="auto" w:fill="auto"/>
          </w:tcPr>
          <w:p w:rsidR="00133E1A" w:rsidRPr="00C02C27" w:rsidRDefault="00133E1A" w:rsidP="008C6E07">
            <w:pPr>
              <w:spacing w:before="120"/>
            </w:pPr>
          </w:p>
        </w:tc>
      </w:tr>
      <w:tr w:rsidR="00133E1A" w:rsidRPr="00C02C27" w:rsidTr="00C02C27">
        <w:tc>
          <w:tcPr>
            <w:tcW w:w="2268" w:type="dxa"/>
            <w:shd w:val="clear" w:color="auto" w:fill="auto"/>
          </w:tcPr>
          <w:p w:rsidR="00133E1A" w:rsidRPr="00C02C27" w:rsidRDefault="00F012A5" w:rsidP="008C6E07">
            <w:pPr>
              <w:spacing w:before="120"/>
              <w:ind w:left="12"/>
            </w:pPr>
            <w:r>
              <w:t>Simon Roundell</w:t>
            </w:r>
          </w:p>
        </w:tc>
        <w:tc>
          <w:tcPr>
            <w:tcW w:w="3022" w:type="dxa"/>
            <w:shd w:val="clear" w:color="auto" w:fill="auto"/>
          </w:tcPr>
          <w:p w:rsidR="00133E1A" w:rsidRPr="00C02C27" w:rsidRDefault="00133E1A" w:rsidP="00133E1A">
            <w:pPr>
              <w:spacing w:before="120"/>
            </w:pPr>
          </w:p>
        </w:tc>
      </w:tr>
      <w:tr w:rsidR="00133E1A" w:rsidRPr="00C02C27" w:rsidTr="00C02C27">
        <w:tc>
          <w:tcPr>
            <w:tcW w:w="2268" w:type="dxa"/>
            <w:shd w:val="clear" w:color="auto" w:fill="auto"/>
          </w:tcPr>
          <w:p w:rsidR="00133E1A" w:rsidRPr="00C02C27" w:rsidRDefault="00E5042D" w:rsidP="008C6E07">
            <w:pPr>
              <w:spacing w:before="120"/>
              <w:ind w:left="12"/>
            </w:pPr>
            <w:r w:rsidRPr="00C02C27">
              <w:t>Graham Tomkinson</w:t>
            </w:r>
          </w:p>
        </w:tc>
        <w:tc>
          <w:tcPr>
            <w:tcW w:w="3022" w:type="dxa"/>
            <w:shd w:val="clear" w:color="auto" w:fill="auto"/>
          </w:tcPr>
          <w:p w:rsidR="00133E1A" w:rsidRPr="00C02C27" w:rsidRDefault="00133E1A" w:rsidP="008C6E07">
            <w:pPr>
              <w:spacing w:before="120"/>
              <w:jc w:val="right"/>
            </w:pPr>
          </w:p>
        </w:tc>
      </w:tr>
      <w:tr w:rsidR="00F012A5" w:rsidRPr="00C02C27" w:rsidTr="00C02C27">
        <w:tc>
          <w:tcPr>
            <w:tcW w:w="2268" w:type="dxa"/>
            <w:shd w:val="clear" w:color="auto" w:fill="auto"/>
          </w:tcPr>
          <w:p w:rsidR="00516E7D" w:rsidRPr="00C02C27" w:rsidRDefault="00F012A5" w:rsidP="00ED11C8">
            <w:pPr>
              <w:spacing w:before="120"/>
              <w:ind w:left="12"/>
            </w:pPr>
            <w:r>
              <w:t>Paul Weaver</w:t>
            </w:r>
          </w:p>
        </w:tc>
        <w:tc>
          <w:tcPr>
            <w:tcW w:w="3022" w:type="dxa"/>
            <w:shd w:val="clear" w:color="auto" w:fill="auto"/>
          </w:tcPr>
          <w:p w:rsidR="00F012A5" w:rsidRPr="00C02C27" w:rsidRDefault="00ED11C8" w:rsidP="00ED11C8">
            <w:pPr>
              <w:spacing w:before="120"/>
            </w:pPr>
            <w:r>
              <w:t>Academy Operations</w:t>
            </w:r>
          </w:p>
        </w:tc>
      </w:tr>
    </w:tbl>
    <w:p w:rsidR="002D3537" w:rsidRPr="00C02C27" w:rsidRDefault="002D3537" w:rsidP="002D3537">
      <w:pPr>
        <w:spacing w:before="120"/>
        <w:rPr>
          <w:sz w:val="8"/>
          <w:szCs w:val="8"/>
        </w:rPr>
      </w:pPr>
    </w:p>
    <w:p w:rsidR="007C2AB4" w:rsidRPr="00E5042D" w:rsidRDefault="008335E7" w:rsidP="00E5042D">
      <w:pPr>
        <w:pStyle w:val="ListParagraph"/>
        <w:numPr>
          <w:ilvl w:val="0"/>
          <w:numId w:val="45"/>
        </w:numPr>
        <w:spacing w:before="120"/>
        <w:ind w:left="426"/>
        <w:rPr>
          <w:rFonts w:ascii="Times New Roman" w:hAnsi="Times New Roman"/>
          <w:b/>
          <w:sz w:val="24"/>
          <w:szCs w:val="24"/>
        </w:rPr>
      </w:pPr>
      <w:r w:rsidRPr="000031FC">
        <w:rPr>
          <w:rFonts w:ascii="Times New Roman" w:hAnsi="Times New Roman"/>
          <w:b/>
          <w:sz w:val="24"/>
          <w:szCs w:val="24"/>
        </w:rPr>
        <w:t>Tr</w:t>
      </w:r>
      <w:r w:rsidR="007C2AB4" w:rsidRPr="000031FC">
        <w:rPr>
          <w:rFonts w:ascii="Times New Roman" w:hAnsi="Times New Roman"/>
          <w:b/>
          <w:sz w:val="24"/>
          <w:szCs w:val="24"/>
        </w:rPr>
        <w:t>u</w:t>
      </w:r>
      <w:r w:rsidRPr="000031FC">
        <w:rPr>
          <w:rFonts w:ascii="Times New Roman" w:hAnsi="Times New Roman"/>
          <w:b/>
          <w:sz w:val="24"/>
          <w:szCs w:val="24"/>
        </w:rPr>
        <w:t>s</w:t>
      </w:r>
      <w:r w:rsidR="007C2AB4" w:rsidRPr="000031FC">
        <w:rPr>
          <w:rFonts w:ascii="Times New Roman" w:hAnsi="Times New Roman"/>
          <w:b/>
          <w:sz w:val="24"/>
          <w:szCs w:val="24"/>
        </w:rPr>
        <w:t>tees</w:t>
      </w:r>
      <w:r w:rsidR="00C66FA9" w:rsidRPr="000031FC">
        <w:rPr>
          <w:rFonts w:ascii="Times New Roman" w:hAnsi="Times New Roman"/>
          <w:b/>
          <w:sz w:val="24"/>
          <w:szCs w:val="24"/>
        </w:rPr>
        <w:t xml:space="preserve"> 20</w:t>
      </w:r>
      <w:r w:rsidR="00F012A5">
        <w:rPr>
          <w:rFonts w:ascii="Times New Roman" w:hAnsi="Times New Roman"/>
          <w:b/>
          <w:sz w:val="24"/>
          <w:szCs w:val="24"/>
        </w:rPr>
        <w:t>21/2</w:t>
      </w:r>
    </w:p>
    <w:p w:rsidR="007C2AB4" w:rsidRDefault="004D2801" w:rsidP="003471C9">
      <w:pPr>
        <w:spacing w:before="120"/>
        <w:ind w:left="2880" w:hanging="2400"/>
      </w:pPr>
      <w:r>
        <w:t>Sir Andrew Hamilton</w:t>
      </w:r>
    </w:p>
    <w:p w:rsidR="00E5042D" w:rsidRDefault="00E5042D" w:rsidP="003471C9">
      <w:pPr>
        <w:spacing w:before="120"/>
        <w:ind w:left="2880" w:hanging="2400"/>
      </w:pPr>
      <w:r>
        <w:t>Sarah McGivern</w:t>
      </w:r>
    </w:p>
    <w:p w:rsidR="00E5042D" w:rsidRPr="00F47156" w:rsidRDefault="00E5042D" w:rsidP="003471C9">
      <w:pPr>
        <w:spacing w:before="120"/>
        <w:ind w:left="2880" w:hanging="2400"/>
      </w:pPr>
      <w:r w:rsidRPr="00C02C27">
        <w:t>John Whiting</w:t>
      </w:r>
    </w:p>
    <w:p w:rsidR="007C2AB4" w:rsidRPr="00C02C27" w:rsidRDefault="007C2AB4" w:rsidP="002D3537">
      <w:pPr>
        <w:spacing w:before="120"/>
        <w:ind w:left="2880" w:hanging="2280"/>
        <w:rPr>
          <w:sz w:val="8"/>
          <w:szCs w:val="8"/>
        </w:rPr>
      </w:pPr>
    </w:p>
    <w:p w:rsidR="007C2AB4" w:rsidRPr="000031FC" w:rsidRDefault="007C2AB4" w:rsidP="000031FC">
      <w:pPr>
        <w:pStyle w:val="ListParagraph"/>
        <w:numPr>
          <w:ilvl w:val="0"/>
          <w:numId w:val="45"/>
        </w:numPr>
        <w:spacing w:before="120"/>
        <w:ind w:left="426"/>
        <w:rPr>
          <w:rFonts w:ascii="Times New Roman" w:hAnsi="Times New Roman"/>
          <w:b/>
          <w:sz w:val="24"/>
          <w:szCs w:val="24"/>
        </w:rPr>
      </w:pPr>
      <w:r w:rsidRPr="000031FC">
        <w:rPr>
          <w:rFonts w:ascii="Times New Roman" w:hAnsi="Times New Roman"/>
          <w:b/>
          <w:sz w:val="24"/>
          <w:szCs w:val="24"/>
        </w:rPr>
        <w:t>Honorary Professional</w:t>
      </w:r>
      <w:r w:rsidR="00C66FA9" w:rsidRPr="000031FC">
        <w:rPr>
          <w:rFonts w:ascii="Times New Roman" w:hAnsi="Times New Roman"/>
          <w:b/>
          <w:sz w:val="24"/>
          <w:szCs w:val="24"/>
        </w:rPr>
        <w:t xml:space="preserve"> </w:t>
      </w:r>
      <w:r w:rsidR="00133E1A" w:rsidRPr="000031FC">
        <w:rPr>
          <w:rFonts w:ascii="Times New Roman" w:hAnsi="Times New Roman"/>
          <w:b/>
          <w:sz w:val="24"/>
          <w:szCs w:val="24"/>
        </w:rPr>
        <w:t xml:space="preserve"> 20</w:t>
      </w:r>
      <w:r w:rsidR="00F012A5">
        <w:rPr>
          <w:rFonts w:ascii="Times New Roman" w:hAnsi="Times New Roman"/>
          <w:b/>
          <w:sz w:val="24"/>
          <w:szCs w:val="24"/>
        </w:rPr>
        <w:t>21/2</w:t>
      </w:r>
    </w:p>
    <w:p w:rsidR="00E8165F" w:rsidRDefault="007C2AB4" w:rsidP="000031FC">
      <w:pPr>
        <w:spacing w:before="120"/>
        <w:ind w:left="2880" w:hanging="2400"/>
      </w:pPr>
      <w:r w:rsidRPr="00F47156">
        <w:t>Nick Wood</w:t>
      </w:r>
    </w:p>
    <w:p w:rsidR="000031FC" w:rsidRPr="000031FC" w:rsidRDefault="000031FC" w:rsidP="000031FC">
      <w:pPr>
        <w:spacing w:before="120"/>
        <w:ind w:left="2880" w:hanging="2400"/>
        <w:rPr>
          <w:sz w:val="8"/>
          <w:szCs w:val="8"/>
        </w:rPr>
      </w:pPr>
    </w:p>
    <w:p w:rsidR="00C66FA9" w:rsidRPr="000031FC" w:rsidRDefault="00F012A5" w:rsidP="000031FC">
      <w:pPr>
        <w:pStyle w:val="ListParagraph"/>
        <w:numPr>
          <w:ilvl w:val="0"/>
          <w:numId w:val="45"/>
        </w:numPr>
        <w:spacing w:before="120"/>
        <w:ind w:left="426"/>
        <w:rPr>
          <w:rFonts w:ascii="Times New Roman" w:hAnsi="Times New Roman"/>
          <w:b/>
          <w:sz w:val="24"/>
          <w:szCs w:val="24"/>
        </w:rPr>
      </w:pPr>
      <w:r>
        <w:rPr>
          <w:rFonts w:ascii="Times New Roman" w:hAnsi="Times New Roman"/>
          <w:b/>
          <w:sz w:val="24"/>
          <w:szCs w:val="24"/>
        </w:rPr>
        <w:t>Match Managers  2021/2</w:t>
      </w:r>
    </w:p>
    <w:p w:rsidR="004D2801" w:rsidRPr="004D2801" w:rsidRDefault="004D2801" w:rsidP="00C66FA9">
      <w:pPr>
        <w:spacing w:before="120"/>
        <w:rPr>
          <w:b/>
          <w:sz w:val="8"/>
          <w:szCs w:val="8"/>
        </w:rPr>
      </w:pPr>
    </w:p>
    <w:tbl>
      <w:tblPr>
        <w:tblW w:w="0" w:type="auto"/>
        <w:tblInd w:w="406" w:type="dxa"/>
        <w:tblLook w:val="04A0"/>
      </w:tblPr>
      <w:tblGrid>
        <w:gridCol w:w="2552"/>
        <w:gridCol w:w="2551"/>
        <w:gridCol w:w="2410"/>
      </w:tblGrid>
      <w:tr w:rsidR="00793A84" w:rsidTr="00CB5836">
        <w:tc>
          <w:tcPr>
            <w:tcW w:w="2552" w:type="dxa"/>
            <w:shd w:val="clear" w:color="auto" w:fill="auto"/>
          </w:tcPr>
          <w:p w:rsidR="00793A84" w:rsidRPr="00F47156" w:rsidRDefault="00793A84" w:rsidP="00FE445D">
            <w:pPr>
              <w:spacing w:before="80"/>
            </w:pPr>
            <w:r>
              <w:t>Nick Brodie</w:t>
            </w:r>
          </w:p>
        </w:tc>
        <w:tc>
          <w:tcPr>
            <w:tcW w:w="2551" w:type="dxa"/>
            <w:shd w:val="clear" w:color="auto" w:fill="auto"/>
          </w:tcPr>
          <w:p w:rsidR="00793A84" w:rsidRPr="00F47156" w:rsidRDefault="00793A84" w:rsidP="00FE445D">
            <w:pPr>
              <w:spacing w:before="80"/>
            </w:pPr>
            <w:r>
              <w:t>Tony Friend</w:t>
            </w:r>
          </w:p>
        </w:tc>
        <w:tc>
          <w:tcPr>
            <w:tcW w:w="2410" w:type="dxa"/>
            <w:shd w:val="clear" w:color="auto" w:fill="auto"/>
          </w:tcPr>
          <w:p w:rsidR="00793A84" w:rsidRDefault="00793A84" w:rsidP="00C02C27">
            <w:pPr>
              <w:spacing w:before="80"/>
            </w:pPr>
            <w:r>
              <w:t>Alastair Robson</w:t>
            </w:r>
          </w:p>
        </w:tc>
      </w:tr>
      <w:tr w:rsidR="00793A84" w:rsidTr="00CB5836">
        <w:tc>
          <w:tcPr>
            <w:tcW w:w="2552" w:type="dxa"/>
            <w:shd w:val="clear" w:color="auto" w:fill="auto"/>
          </w:tcPr>
          <w:p w:rsidR="00793A84" w:rsidRPr="00F47156" w:rsidRDefault="00793A84" w:rsidP="00FE445D">
            <w:pPr>
              <w:spacing w:before="80"/>
            </w:pPr>
            <w:r>
              <w:t>Nick Browne</w:t>
            </w:r>
          </w:p>
        </w:tc>
        <w:tc>
          <w:tcPr>
            <w:tcW w:w="2551" w:type="dxa"/>
            <w:shd w:val="clear" w:color="auto" w:fill="auto"/>
          </w:tcPr>
          <w:p w:rsidR="00793A84" w:rsidRPr="00F47156" w:rsidRDefault="00793A84" w:rsidP="00FE445D">
            <w:pPr>
              <w:spacing w:before="80"/>
            </w:pPr>
            <w:r>
              <w:t>James McDermott</w:t>
            </w:r>
          </w:p>
        </w:tc>
        <w:tc>
          <w:tcPr>
            <w:tcW w:w="2410" w:type="dxa"/>
            <w:shd w:val="clear" w:color="auto" w:fill="auto"/>
          </w:tcPr>
          <w:p w:rsidR="00793A84" w:rsidRDefault="00793A84" w:rsidP="0038601F">
            <w:pPr>
              <w:spacing w:before="80"/>
            </w:pPr>
            <w:r>
              <w:t>Carl Snitcher</w:t>
            </w:r>
          </w:p>
        </w:tc>
      </w:tr>
      <w:tr w:rsidR="00793A84" w:rsidTr="00CB5836">
        <w:tc>
          <w:tcPr>
            <w:tcW w:w="2552" w:type="dxa"/>
            <w:shd w:val="clear" w:color="auto" w:fill="auto"/>
          </w:tcPr>
          <w:p w:rsidR="00793A84" w:rsidRPr="00F47156" w:rsidRDefault="00793A84" w:rsidP="00FE445D">
            <w:pPr>
              <w:spacing w:before="80"/>
            </w:pPr>
            <w:r>
              <w:t>John Burnett</w:t>
            </w:r>
          </w:p>
        </w:tc>
        <w:tc>
          <w:tcPr>
            <w:tcW w:w="2551" w:type="dxa"/>
            <w:shd w:val="clear" w:color="auto" w:fill="auto"/>
          </w:tcPr>
          <w:p w:rsidR="00793A84" w:rsidRDefault="00793A84" w:rsidP="00FE445D">
            <w:pPr>
              <w:spacing w:before="80"/>
            </w:pPr>
            <w:r>
              <w:t>John McVittie</w:t>
            </w:r>
          </w:p>
        </w:tc>
        <w:tc>
          <w:tcPr>
            <w:tcW w:w="2410" w:type="dxa"/>
            <w:shd w:val="clear" w:color="auto" w:fill="auto"/>
          </w:tcPr>
          <w:p w:rsidR="00793A84" w:rsidRPr="00F47156" w:rsidRDefault="00793A84" w:rsidP="0038601F">
            <w:pPr>
              <w:spacing w:before="80"/>
            </w:pPr>
            <w:r>
              <w:t>Chris Vigrass</w:t>
            </w:r>
          </w:p>
        </w:tc>
      </w:tr>
      <w:tr w:rsidR="00793A84" w:rsidTr="00CB5836">
        <w:tc>
          <w:tcPr>
            <w:tcW w:w="2552" w:type="dxa"/>
            <w:shd w:val="clear" w:color="auto" w:fill="auto"/>
          </w:tcPr>
          <w:p w:rsidR="00793A84" w:rsidRDefault="00793A84" w:rsidP="00FE445D">
            <w:pPr>
              <w:spacing w:before="80"/>
            </w:pPr>
            <w:r w:rsidRPr="00F47156">
              <w:t>Guy Egerton-Smith</w:t>
            </w:r>
          </w:p>
        </w:tc>
        <w:tc>
          <w:tcPr>
            <w:tcW w:w="2551" w:type="dxa"/>
            <w:shd w:val="clear" w:color="auto" w:fill="auto"/>
          </w:tcPr>
          <w:p w:rsidR="00793A84" w:rsidRDefault="00793A84" w:rsidP="00FE445D">
            <w:pPr>
              <w:spacing w:before="80"/>
            </w:pPr>
            <w:r>
              <w:t>Christie Marrian</w:t>
            </w:r>
          </w:p>
        </w:tc>
        <w:tc>
          <w:tcPr>
            <w:tcW w:w="2410" w:type="dxa"/>
            <w:shd w:val="clear" w:color="auto" w:fill="auto"/>
          </w:tcPr>
          <w:p w:rsidR="00793A84" w:rsidRPr="00F47156" w:rsidRDefault="00793A84" w:rsidP="0038601F">
            <w:pPr>
              <w:spacing w:before="80"/>
            </w:pPr>
            <w:r>
              <w:t>Martin Village</w:t>
            </w:r>
          </w:p>
        </w:tc>
      </w:tr>
      <w:tr w:rsidR="00793A84" w:rsidTr="00CB5836">
        <w:tc>
          <w:tcPr>
            <w:tcW w:w="2552" w:type="dxa"/>
            <w:shd w:val="clear" w:color="auto" w:fill="auto"/>
          </w:tcPr>
          <w:p w:rsidR="00793A84" w:rsidRPr="00F47156" w:rsidRDefault="00793A84" w:rsidP="00FE445D">
            <w:pPr>
              <w:spacing w:before="80"/>
            </w:pPr>
            <w:r w:rsidRPr="00F47156">
              <w:t>Josh Farrall</w:t>
            </w:r>
          </w:p>
        </w:tc>
        <w:tc>
          <w:tcPr>
            <w:tcW w:w="2551" w:type="dxa"/>
            <w:shd w:val="clear" w:color="auto" w:fill="auto"/>
          </w:tcPr>
          <w:p w:rsidR="00793A84" w:rsidRDefault="00793A84" w:rsidP="0038601F">
            <w:pPr>
              <w:spacing w:before="80"/>
            </w:pPr>
            <w:r>
              <w:t>Robert Muir</w:t>
            </w:r>
          </w:p>
        </w:tc>
        <w:tc>
          <w:tcPr>
            <w:tcW w:w="2410" w:type="dxa"/>
            <w:shd w:val="clear" w:color="auto" w:fill="auto"/>
          </w:tcPr>
          <w:p w:rsidR="00793A84" w:rsidRPr="00F47156" w:rsidRDefault="00793A84" w:rsidP="0038601F">
            <w:pPr>
              <w:spacing w:before="80"/>
            </w:pPr>
            <w:r w:rsidRPr="00F47156">
              <w:t>Katy Weston</w:t>
            </w:r>
          </w:p>
        </w:tc>
      </w:tr>
      <w:tr w:rsidR="00793A84" w:rsidTr="00CB5836">
        <w:tc>
          <w:tcPr>
            <w:tcW w:w="2552" w:type="dxa"/>
            <w:shd w:val="clear" w:color="auto" w:fill="auto"/>
          </w:tcPr>
          <w:p w:rsidR="00793A84" w:rsidRPr="00F47156" w:rsidRDefault="00793A84" w:rsidP="00FE445D">
            <w:pPr>
              <w:spacing w:before="80"/>
            </w:pPr>
            <w:r>
              <w:t>Jonathan Ellis-Miller</w:t>
            </w:r>
          </w:p>
        </w:tc>
        <w:tc>
          <w:tcPr>
            <w:tcW w:w="2551" w:type="dxa"/>
            <w:shd w:val="clear" w:color="auto" w:fill="auto"/>
          </w:tcPr>
          <w:p w:rsidR="00793A84" w:rsidRDefault="00793A84" w:rsidP="0038601F">
            <w:pPr>
              <w:spacing w:before="80"/>
            </w:pPr>
            <w:r>
              <w:t>David Phillips</w:t>
            </w:r>
          </w:p>
        </w:tc>
        <w:tc>
          <w:tcPr>
            <w:tcW w:w="2410" w:type="dxa"/>
            <w:shd w:val="clear" w:color="auto" w:fill="auto"/>
          </w:tcPr>
          <w:p w:rsidR="00793A84" w:rsidRDefault="00793A84" w:rsidP="00D717CE">
            <w:pPr>
              <w:spacing w:before="80"/>
            </w:pPr>
          </w:p>
        </w:tc>
      </w:tr>
    </w:tbl>
    <w:p w:rsidR="00516E7D" w:rsidRPr="00F47156" w:rsidRDefault="00516E7D" w:rsidP="00ED11C8">
      <w:pPr>
        <w:spacing w:before="120"/>
      </w:pPr>
      <w:r>
        <w:t xml:space="preserve"> </w:t>
      </w:r>
    </w:p>
    <w:sectPr w:rsidR="00516E7D" w:rsidRPr="00F47156" w:rsidSect="006D63AA">
      <w:headerReference w:type="default" r:id="rId12"/>
      <w:pgSz w:w="11907" w:h="16840" w:code="9"/>
      <w:pgMar w:top="1440" w:right="992" w:bottom="1440" w:left="1985" w:header="709"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259424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B8C6FF" w16cex:dateUtc="2022-08-30T16:2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259424B" w16cid:durableId="26B8C6FF"/>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0315" w:rsidRDefault="00700315">
      <w:r>
        <w:separator/>
      </w:r>
    </w:p>
  </w:endnote>
  <w:endnote w:type="continuationSeparator" w:id="0">
    <w:p w:rsidR="00700315" w:rsidRDefault="00700315">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6C8B" w:rsidRDefault="003E6C8B" w:rsidP="00EA65E7">
    <w:pPr>
      <w:pStyle w:val="Footer"/>
      <w:rPr>
        <w:rStyle w:val="PageNumber"/>
        <w:sz w:val="20"/>
        <w:szCs w:val="20"/>
      </w:rPr>
    </w:pPr>
    <w:r>
      <w:rPr>
        <w:sz w:val="20"/>
        <w:szCs w:val="20"/>
      </w:rPr>
      <w:t>Annual Report &amp; Accounts 2021-22</w:t>
    </w:r>
    <w:r w:rsidRPr="000144CA">
      <w:rPr>
        <w:sz w:val="20"/>
        <w:szCs w:val="20"/>
      </w:rPr>
      <w:tab/>
    </w:r>
    <w:r w:rsidR="0012327E" w:rsidRPr="000144CA">
      <w:rPr>
        <w:rStyle w:val="PageNumber"/>
        <w:sz w:val="20"/>
        <w:szCs w:val="20"/>
      </w:rPr>
      <w:fldChar w:fldCharType="begin"/>
    </w:r>
    <w:r w:rsidRPr="000144CA">
      <w:rPr>
        <w:rStyle w:val="PageNumber"/>
        <w:sz w:val="20"/>
        <w:szCs w:val="20"/>
      </w:rPr>
      <w:instrText xml:space="preserve"> PAGE </w:instrText>
    </w:r>
    <w:r w:rsidR="0012327E" w:rsidRPr="000144CA">
      <w:rPr>
        <w:rStyle w:val="PageNumber"/>
        <w:sz w:val="20"/>
        <w:szCs w:val="20"/>
      </w:rPr>
      <w:fldChar w:fldCharType="separate"/>
    </w:r>
    <w:r w:rsidR="00700315">
      <w:rPr>
        <w:rStyle w:val="PageNumber"/>
        <w:noProof/>
        <w:sz w:val="20"/>
        <w:szCs w:val="20"/>
      </w:rPr>
      <w:t>1</w:t>
    </w:r>
    <w:r w:rsidR="0012327E" w:rsidRPr="000144CA">
      <w:rPr>
        <w:rStyle w:val="PageNumber"/>
        <w:sz w:val="20"/>
        <w:szCs w:val="20"/>
      </w:rPr>
      <w:fldChar w:fldCharType="end"/>
    </w:r>
    <w:r>
      <w:rPr>
        <w:rStyle w:val="PageNumber"/>
        <w:sz w:val="20"/>
        <w:szCs w:val="20"/>
      </w:rPr>
      <w:tab/>
      <w:t xml:space="preserve">     v</w:t>
    </w:r>
    <w:r w:rsidR="00EA5BA0">
      <w:rPr>
        <w:rStyle w:val="PageNumber"/>
        <w:sz w:val="20"/>
        <w:szCs w:val="20"/>
      </w:rPr>
      <w:t>3</w:t>
    </w:r>
    <w:r>
      <w:rPr>
        <w:rStyle w:val="PageNumber"/>
        <w:sz w:val="20"/>
        <w:szCs w:val="20"/>
      </w:rPr>
      <w:t xml:space="preserve">      10 September 2022</w:t>
    </w:r>
  </w:p>
  <w:p w:rsidR="003E6C8B" w:rsidRPr="000144CA" w:rsidRDefault="003E6C8B" w:rsidP="00EA65E7">
    <w:pPr>
      <w:pStyle w:val="Footer"/>
      <w:rPr>
        <w:sz w:val="20"/>
        <w:szCs w:val="20"/>
      </w:rPr>
    </w:pPr>
    <w:r>
      <w:rPr>
        <w:rStyle w:val="PageNumber"/>
        <w:sz w:val="20"/>
        <w:szCs w:val="20"/>
      </w:rPr>
      <w:t>The Dedanists’ Society</w:t>
    </w:r>
  </w:p>
  <w:p w:rsidR="003E6C8B" w:rsidRDefault="003E6C8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0315" w:rsidRDefault="00700315">
      <w:r>
        <w:separator/>
      </w:r>
    </w:p>
  </w:footnote>
  <w:footnote w:type="continuationSeparator" w:id="0">
    <w:p w:rsidR="00700315" w:rsidRDefault="0070031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6C8B" w:rsidRDefault="003E6C8B" w:rsidP="00496BB8">
    <w:pPr>
      <w:pStyle w:val="Header"/>
      <w:jc w:val="center"/>
      <w:rPr>
        <w:b/>
        <w:bCs/>
        <w:i/>
        <w:iCs/>
        <w:color w:val="FF0000"/>
        <w:sz w:val="48"/>
        <w:szCs w:val="48"/>
      </w:rPr>
    </w:pPr>
    <w:r>
      <w:rPr>
        <w:b/>
        <w:bCs/>
        <w:i/>
        <w:iCs/>
        <w:color w:val="FF0000"/>
        <w:sz w:val="48"/>
        <w:szCs w:val="48"/>
      </w:rPr>
      <w:sym w:font="Symbol" w:char="F064"/>
    </w:r>
  </w:p>
  <w:p w:rsidR="003E6C8B" w:rsidRPr="001B5287" w:rsidRDefault="003E6C8B" w:rsidP="00496BB8">
    <w:pPr>
      <w:pBdr>
        <w:top w:val="single" w:sz="18" w:space="5" w:color="FF0000"/>
        <w:left w:val="single" w:sz="18" w:space="4" w:color="FF0000"/>
        <w:bottom w:val="single" w:sz="18" w:space="1" w:color="FF0000"/>
        <w:right w:val="single" w:sz="18" w:space="4" w:color="FF0000"/>
      </w:pBdr>
      <w:jc w:val="center"/>
      <w:rPr>
        <w:rFonts w:ascii="Monotype Corsiva" w:hAnsi="Monotype Corsiva"/>
        <w:b/>
        <w:bCs/>
        <w:iCs/>
        <w:color w:val="FF0000"/>
        <w:sz w:val="72"/>
        <w:szCs w:val="72"/>
      </w:rPr>
    </w:pPr>
    <w:r w:rsidRPr="001B5287">
      <w:rPr>
        <w:rFonts w:ascii="Monotype Corsiva" w:hAnsi="Monotype Corsiva"/>
        <w:b/>
        <w:bCs/>
        <w:iCs/>
        <w:color w:val="FF0000"/>
        <w:sz w:val="72"/>
        <w:szCs w:val="72"/>
      </w:rPr>
      <w:t>The Dedanists</w:t>
    </w:r>
    <w:r>
      <w:rPr>
        <w:rFonts w:ascii="Monotype Corsiva" w:hAnsi="Monotype Corsiva"/>
        <w:b/>
        <w:bCs/>
        <w:iCs/>
        <w:color w:val="FF0000"/>
        <w:sz w:val="72"/>
        <w:szCs w:val="72"/>
      </w:rPr>
      <w:t xml:space="preserve">’ Society </w:t>
    </w:r>
    <w:r w:rsidRPr="00421C71">
      <w:rPr>
        <w:b/>
        <w:bCs/>
        <w:iCs/>
        <w:color w:val="FF0000"/>
        <w:sz w:val="20"/>
        <w:szCs w:val="20"/>
        <w:vertAlign w:val="superscript"/>
      </w:rPr>
      <w:t>TM</w:t>
    </w:r>
  </w:p>
  <w:p w:rsidR="003E6C8B" w:rsidRDefault="003E6C8B" w:rsidP="00496BB8">
    <w:pPr>
      <w:pBdr>
        <w:top w:val="single" w:sz="18" w:space="5" w:color="FF0000"/>
        <w:left w:val="single" w:sz="18" w:space="4" w:color="FF0000"/>
        <w:bottom w:val="single" w:sz="18" w:space="1" w:color="FF0000"/>
        <w:right w:val="single" w:sz="18" w:space="4" w:color="FF0000"/>
      </w:pBdr>
      <w:jc w:val="center"/>
      <w:rPr>
        <w:b/>
        <w:bCs/>
        <w:iCs/>
        <w:color w:val="FF0000"/>
        <w:sz w:val="44"/>
        <w:szCs w:val="44"/>
      </w:rPr>
    </w:pPr>
    <w:r>
      <w:rPr>
        <w:b/>
        <w:bCs/>
        <w:iCs/>
        <w:color w:val="FF0000"/>
        <w:sz w:val="44"/>
        <w:szCs w:val="44"/>
      </w:rPr>
      <w:t>Annual Report &amp; Accounts 2021/22</w:t>
    </w:r>
  </w:p>
  <w:p w:rsidR="003E6C8B" w:rsidRPr="00101B62" w:rsidRDefault="003E6C8B" w:rsidP="00101B62">
    <w:pPr>
      <w:pStyle w:val="Header"/>
      <w:rPr>
        <w:sz w:val="8"/>
        <w:szCs w:val="8"/>
      </w:rPr>
    </w:pPr>
  </w:p>
  <w:p w:rsidR="003E6C8B" w:rsidRPr="00101B62" w:rsidRDefault="003E6C8B" w:rsidP="000472E3">
    <w:pPr>
      <w:pStyle w:val="Header"/>
      <w:jc w:val="center"/>
      <w:rPr>
        <w:bCs/>
        <w:iCs/>
        <w:color w:val="FF0000"/>
        <w:sz w:val="8"/>
        <w:szCs w:val="8"/>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6C8B" w:rsidRDefault="003E6C8B" w:rsidP="00496BB8">
    <w:pPr>
      <w:pStyle w:val="Header"/>
      <w:jc w:val="center"/>
      <w:rPr>
        <w:b/>
        <w:bCs/>
        <w:i/>
        <w:iCs/>
        <w:color w:val="FF0000"/>
        <w:sz w:val="48"/>
        <w:szCs w:val="48"/>
      </w:rPr>
    </w:pPr>
    <w:r>
      <w:rPr>
        <w:b/>
        <w:bCs/>
        <w:i/>
        <w:iCs/>
        <w:color w:val="FF0000"/>
        <w:sz w:val="48"/>
        <w:szCs w:val="48"/>
      </w:rPr>
      <w:sym w:font="Symbol" w:char="F064"/>
    </w:r>
  </w:p>
  <w:p w:rsidR="003E6C8B" w:rsidRPr="00101B62" w:rsidRDefault="003E6C8B" w:rsidP="00101B62">
    <w:pPr>
      <w:pStyle w:val="Header"/>
      <w:rPr>
        <w:sz w:val="8"/>
        <w:szCs w:val="8"/>
      </w:rPr>
    </w:pPr>
  </w:p>
  <w:p w:rsidR="003E6C8B" w:rsidRPr="00101B62" w:rsidRDefault="003E6C8B" w:rsidP="000472E3">
    <w:pPr>
      <w:pStyle w:val="Header"/>
      <w:jc w:val="center"/>
      <w:rPr>
        <w:bCs/>
        <w:iCs/>
        <w:color w:val="FF0000"/>
        <w:sz w:val="8"/>
        <w:szCs w:val="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71E75"/>
    <w:multiLevelType w:val="multilevel"/>
    <w:tmpl w:val="72B896CC"/>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2814511"/>
    <w:multiLevelType w:val="hybridMultilevel"/>
    <w:tmpl w:val="B7A6DD90"/>
    <w:lvl w:ilvl="0" w:tplc="AA2CDF92">
      <w:start w:val="1"/>
      <w:numFmt w:val="bullet"/>
      <w:lvlText w:val=""/>
      <w:lvlJc w:val="left"/>
      <w:pPr>
        <w:tabs>
          <w:tab w:val="num" w:pos="1080"/>
        </w:tabs>
        <w:ind w:left="1080" w:hanging="360"/>
      </w:pPr>
      <w:rPr>
        <w:rFonts w:ascii="Symbol" w:hAnsi="Symbol" w:hint="default"/>
        <w:sz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02CD252F"/>
    <w:multiLevelType w:val="hybridMultilevel"/>
    <w:tmpl w:val="8438BA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5B77523"/>
    <w:multiLevelType w:val="hybridMultilevel"/>
    <w:tmpl w:val="B9D6F180"/>
    <w:lvl w:ilvl="0" w:tplc="C9462080">
      <w:start w:val="1"/>
      <w:numFmt w:val="decimal"/>
      <w:lvlText w:val="%1."/>
      <w:lvlJc w:val="left"/>
      <w:pPr>
        <w:tabs>
          <w:tab w:val="num" w:pos="720"/>
        </w:tabs>
        <w:ind w:left="720" w:hanging="360"/>
      </w:pPr>
      <w:rPr>
        <w:rFonts w:ascii="Times New Roman" w:hAnsi="Times New Roman" w:hint="default"/>
        <w:color w:val="auto"/>
        <w:sz w:val="24"/>
        <w:szCs w:val="24"/>
      </w:rPr>
    </w:lvl>
    <w:lvl w:ilvl="1" w:tplc="04090019">
      <w:start w:val="1"/>
      <w:numFmt w:val="lowerLetter"/>
      <w:lvlText w:val="%2."/>
      <w:lvlJc w:val="left"/>
      <w:pPr>
        <w:tabs>
          <w:tab w:val="num" w:pos="1440"/>
        </w:tabs>
        <w:ind w:left="1440" w:hanging="360"/>
      </w:pPr>
    </w:lvl>
    <w:lvl w:ilvl="2" w:tplc="40161B1A">
      <w:numFmt w:val="bullet"/>
      <w:lvlText w:val="-"/>
      <w:lvlJc w:val="left"/>
      <w:pPr>
        <w:tabs>
          <w:tab w:val="num" w:pos="2340"/>
        </w:tabs>
        <w:ind w:left="2340" w:hanging="360"/>
      </w:pPr>
      <w:rPr>
        <w:rFonts w:ascii="Times New Roman" w:eastAsia="SimSun" w:hAnsi="Times New Roman"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A2E27F5"/>
    <w:multiLevelType w:val="hybridMultilevel"/>
    <w:tmpl w:val="46F0EE36"/>
    <w:lvl w:ilvl="0" w:tplc="3DD8D750">
      <w:start w:val="1"/>
      <w:numFmt w:val="bullet"/>
      <w:lvlText w:val=""/>
      <w:lvlJc w:val="left"/>
      <w:pPr>
        <w:tabs>
          <w:tab w:val="num" w:pos="720"/>
        </w:tabs>
        <w:ind w:left="720" w:hanging="360"/>
      </w:pPr>
      <w:rPr>
        <w:rFonts w:ascii="Symbol" w:hAnsi="Symbol" w:hint="default"/>
        <w:b/>
        <w:i w:val="0"/>
        <w:color w:val="FF0000"/>
        <w:sz w:val="22"/>
      </w:rPr>
    </w:lvl>
    <w:lvl w:ilvl="1" w:tplc="B90210C4">
      <w:start w:val="1"/>
      <w:numFmt w:val="bullet"/>
      <w:lvlText w:val="-"/>
      <w:lvlJc w:val="left"/>
      <w:pPr>
        <w:tabs>
          <w:tab w:val="num" w:pos="1800"/>
        </w:tabs>
        <w:ind w:left="1800" w:hanging="360"/>
      </w:pPr>
      <w:rPr>
        <w:rFonts w:ascii="Times New Roman" w:eastAsia="SimSun" w:hAnsi="Times New Roman" w:cs="Times New Roman"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0B823754"/>
    <w:multiLevelType w:val="hybridMultilevel"/>
    <w:tmpl w:val="673263B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BED2B68"/>
    <w:multiLevelType w:val="hybridMultilevel"/>
    <w:tmpl w:val="9E6051C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0DA7728A"/>
    <w:multiLevelType w:val="hybridMultilevel"/>
    <w:tmpl w:val="E102C4E2"/>
    <w:lvl w:ilvl="0" w:tplc="5CB2735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0182258"/>
    <w:multiLevelType w:val="hybridMultilevel"/>
    <w:tmpl w:val="7FA07E7A"/>
    <w:lvl w:ilvl="0" w:tplc="4AC61114">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02C2C8B"/>
    <w:multiLevelType w:val="hybridMultilevel"/>
    <w:tmpl w:val="18D4E96A"/>
    <w:lvl w:ilvl="0" w:tplc="AA2CDF92">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4D42E57"/>
    <w:multiLevelType w:val="hybridMultilevel"/>
    <w:tmpl w:val="F5EAB328"/>
    <w:lvl w:ilvl="0" w:tplc="5372D1DE">
      <w:start w:val="1"/>
      <w:numFmt w:val="bullet"/>
      <w:lvlText w:val=""/>
      <w:lvlJc w:val="left"/>
      <w:pPr>
        <w:tabs>
          <w:tab w:val="num" w:pos="720"/>
        </w:tabs>
        <w:ind w:left="720" w:hanging="360"/>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5B74323"/>
    <w:multiLevelType w:val="multilevel"/>
    <w:tmpl w:val="6E96E66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1806643A"/>
    <w:multiLevelType w:val="hybridMultilevel"/>
    <w:tmpl w:val="C54216F0"/>
    <w:lvl w:ilvl="0" w:tplc="5CB2735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03C44C3"/>
    <w:multiLevelType w:val="multilevel"/>
    <w:tmpl w:val="791CB054"/>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21DC4035"/>
    <w:multiLevelType w:val="multilevel"/>
    <w:tmpl w:val="AC8E3F66"/>
    <w:lvl w:ilvl="0">
      <w:start w:val="1"/>
      <w:numFmt w:val="lowerRoman"/>
      <w:lvlText w:val="(%1)"/>
      <w:lvlJc w:val="left"/>
      <w:pPr>
        <w:tabs>
          <w:tab w:val="num" w:pos="1560"/>
        </w:tabs>
        <w:ind w:left="1560" w:hanging="720"/>
      </w:pPr>
      <w:rPr>
        <w:rFonts w:hint="default"/>
      </w:rPr>
    </w:lvl>
    <w:lvl w:ilvl="1">
      <w:start w:val="1"/>
      <w:numFmt w:val="lowerLetter"/>
      <w:lvlText w:val="%2."/>
      <w:lvlJc w:val="left"/>
      <w:pPr>
        <w:tabs>
          <w:tab w:val="num" w:pos="1920"/>
        </w:tabs>
        <w:ind w:left="1920" w:hanging="360"/>
      </w:pPr>
    </w:lvl>
    <w:lvl w:ilvl="2">
      <w:start w:val="1"/>
      <w:numFmt w:val="lowerRoman"/>
      <w:lvlText w:val="%3."/>
      <w:lvlJc w:val="right"/>
      <w:pPr>
        <w:tabs>
          <w:tab w:val="num" w:pos="2640"/>
        </w:tabs>
        <w:ind w:left="2640" w:hanging="180"/>
      </w:pPr>
    </w:lvl>
    <w:lvl w:ilvl="3">
      <w:start w:val="1"/>
      <w:numFmt w:val="decimal"/>
      <w:lvlText w:val="%4."/>
      <w:lvlJc w:val="left"/>
      <w:pPr>
        <w:tabs>
          <w:tab w:val="num" w:pos="3360"/>
        </w:tabs>
        <w:ind w:left="3360" w:hanging="360"/>
      </w:pPr>
    </w:lvl>
    <w:lvl w:ilvl="4">
      <w:start w:val="1"/>
      <w:numFmt w:val="lowerLetter"/>
      <w:lvlText w:val="%5."/>
      <w:lvlJc w:val="left"/>
      <w:pPr>
        <w:tabs>
          <w:tab w:val="num" w:pos="4080"/>
        </w:tabs>
        <w:ind w:left="4080" w:hanging="360"/>
      </w:pPr>
    </w:lvl>
    <w:lvl w:ilvl="5">
      <w:start w:val="1"/>
      <w:numFmt w:val="lowerRoman"/>
      <w:lvlText w:val="%6."/>
      <w:lvlJc w:val="right"/>
      <w:pPr>
        <w:tabs>
          <w:tab w:val="num" w:pos="4800"/>
        </w:tabs>
        <w:ind w:left="4800" w:hanging="180"/>
      </w:pPr>
    </w:lvl>
    <w:lvl w:ilvl="6">
      <w:start w:val="1"/>
      <w:numFmt w:val="decimal"/>
      <w:lvlText w:val="%7."/>
      <w:lvlJc w:val="left"/>
      <w:pPr>
        <w:tabs>
          <w:tab w:val="num" w:pos="5520"/>
        </w:tabs>
        <w:ind w:left="5520" w:hanging="360"/>
      </w:pPr>
    </w:lvl>
    <w:lvl w:ilvl="7">
      <w:start w:val="1"/>
      <w:numFmt w:val="lowerLetter"/>
      <w:lvlText w:val="%8."/>
      <w:lvlJc w:val="left"/>
      <w:pPr>
        <w:tabs>
          <w:tab w:val="num" w:pos="6240"/>
        </w:tabs>
        <w:ind w:left="6240" w:hanging="360"/>
      </w:pPr>
    </w:lvl>
    <w:lvl w:ilvl="8">
      <w:start w:val="1"/>
      <w:numFmt w:val="lowerRoman"/>
      <w:lvlText w:val="%9."/>
      <w:lvlJc w:val="right"/>
      <w:pPr>
        <w:tabs>
          <w:tab w:val="num" w:pos="6960"/>
        </w:tabs>
        <w:ind w:left="6960" w:hanging="180"/>
      </w:pPr>
    </w:lvl>
  </w:abstractNum>
  <w:abstractNum w:abstractNumId="15">
    <w:nsid w:val="26095078"/>
    <w:multiLevelType w:val="hybridMultilevel"/>
    <w:tmpl w:val="989CFDD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6746322"/>
    <w:multiLevelType w:val="hybridMultilevel"/>
    <w:tmpl w:val="DAF8E53C"/>
    <w:lvl w:ilvl="0" w:tplc="FEDA9ADC">
      <w:start w:val="1"/>
      <w:numFmt w:val="bullet"/>
      <w:lvlText w:val=""/>
      <w:lvlJc w:val="left"/>
      <w:pPr>
        <w:tabs>
          <w:tab w:val="num" w:pos="360"/>
        </w:tabs>
        <w:ind w:left="360"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b/>
        <w:i w:val="0"/>
        <w:color w:val="auto"/>
        <w:sz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8FA4328"/>
    <w:multiLevelType w:val="hybridMultilevel"/>
    <w:tmpl w:val="43E40288"/>
    <w:lvl w:ilvl="0" w:tplc="7CE252B0">
      <w:start w:val="1"/>
      <w:numFmt w:val="bullet"/>
      <w:lvlText w:val=""/>
      <w:lvlJc w:val="left"/>
      <w:pPr>
        <w:tabs>
          <w:tab w:val="num" w:pos="360"/>
        </w:tabs>
        <w:ind w:left="360" w:hanging="360"/>
      </w:pPr>
      <w:rPr>
        <w:rFonts w:ascii="Symbol" w:hAnsi="Symbol" w:hint="default"/>
        <w:sz w:val="22"/>
        <w:szCs w:val="22"/>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8">
    <w:nsid w:val="39B8097F"/>
    <w:multiLevelType w:val="hybridMultilevel"/>
    <w:tmpl w:val="DDA45800"/>
    <w:lvl w:ilvl="0" w:tplc="441067AC">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3AB15E94"/>
    <w:multiLevelType w:val="multilevel"/>
    <w:tmpl w:val="18724A8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3CDD2D52"/>
    <w:multiLevelType w:val="hybridMultilevel"/>
    <w:tmpl w:val="C26657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E4A5A6E"/>
    <w:multiLevelType w:val="hybridMultilevel"/>
    <w:tmpl w:val="F25A142E"/>
    <w:lvl w:ilvl="0" w:tplc="6406D4A6">
      <w:start w:val="1"/>
      <w:numFmt w:val="bullet"/>
      <w:lvlText w:val=""/>
      <w:lvlJc w:val="left"/>
      <w:pPr>
        <w:tabs>
          <w:tab w:val="num" w:pos="360"/>
        </w:tabs>
        <w:ind w:left="2952" w:hanging="216"/>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nsid w:val="3FF27552"/>
    <w:multiLevelType w:val="hybridMultilevel"/>
    <w:tmpl w:val="391A2438"/>
    <w:lvl w:ilvl="0" w:tplc="45A683D0">
      <w:start w:val="3"/>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36D640C"/>
    <w:multiLevelType w:val="hybridMultilevel"/>
    <w:tmpl w:val="FD368490"/>
    <w:lvl w:ilvl="0" w:tplc="D3D89DEC">
      <w:start w:val="1"/>
      <w:numFmt w:val="decimal"/>
      <w:lvlText w:val="%1."/>
      <w:lvlJc w:val="left"/>
      <w:pPr>
        <w:tabs>
          <w:tab w:val="num" w:pos="795"/>
        </w:tabs>
        <w:ind w:left="795" w:hanging="435"/>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nsid w:val="48133D38"/>
    <w:multiLevelType w:val="hybridMultilevel"/>
    <w:tmpl w:val="A8A449A8"/>
    <w:lvl w:ilvl="0" w:tplc="98A0C400">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A8B7CA3"/>
    <w:multiLevelType w:val="hybridMultilevel"/>
    <w:tmpl w:val="BF14F9E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nsid w:val="51E212E3"/>
    <w:multiLevelType w:val="hybridMultilevel"/>
    <w:tmpl w:val="72B896CC"/>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3E4152E"/>
    <w:multiLevelType w:val="hybridMultilevel"/>
    <w:tmpl w:val="86D0761C"/>
    <w:lvl w:ilvl="0" w:tplc="8DC8B56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8231140"/>
    <w:multiLevelType w:val="hybridMultilevel"/>
    <w:tmpl w:val="AC8E3F66"/>
    <w:lvl w:ilvl="0" w:tplc="DE40E30A">
      <w:start w:val="1"/>
      <w:numFmt w:val="lowerRoman"/>
      <w:lvlText w:val="(%1)"/>
      <w:lvlJc w:val="left"/>
      <w:pPr>
        <w:tabs>
          <w:tab w:val="num" w:pos="1560"/>
        </w:tabs>
        <w:ind w:left="1560" w:hanging="720"/>
      </w:pPr>
      <w:rPr>
        <w:rFonts w:hint="default"/>
      </w:rPr>
    </w:lvl>
    <w:lvl w:ilvl="1" w:tplc="08090019" w:tentative="1">
      <w:start w:val="1"/>
      <w:numFmt w:val="lowerLetter"/>
      <w:lvlText w:val="%2."/>
      <w:lvlJc w:val="left"/>
      <w:pPr>
        <w:tabs>
          <w:tab w:val="num" w:pos="1920"/>
        </w:tabs>
        <w:ind w:left="1920" w:hanging="360"/>
      </w:pPr>
    </w:lvl>
    <w:lvl w:ilvl="2" w:tplc="0809001B" w:tentative="1">
      <w:start w:val="1"/>
      <w:numFmt w:val="lowerRoman"/>
      <w:lvlText w:val="%3."/>
      <w:lvlJc w:val="right"/>
      <w:pPr>
        <w:tabs>
          <w:tab w:val="num" w:pos="2640"/>
        </w:tabs>
        <w:ind w:left="2640" w:hanging="180"/>
      </w:pPr>
    </w:lvl>
    <w:lvl w:ilvl="3" w:tplc="0809000F" w:tentative="1">
      <w:start w:val="1"/>
      <w:numFmt w:val="decimal"/>
      <w:lvlText w:val="%4."/>
      <w:lvlJc w:val="left"/>
      <w:pPr>
        <w:tabs>
          <w:tab w:val="num" w:pos="3360"/>
        </w:tabs>
        <w:ind w:left="3360" w:hanging="360"/>
      </w:pPr>
    </w:lvl>
    <w:lvl w:ilvl="4" w:tplc="08090019" w:tentative="1">
      <w:start w:val="1"/>
      <w:numFmt w:val="lowerLetter"/>
      <w:lvlText w:val="%5."/>
      <w:lvlJc w:val="left"/>
      <w:pPr>
        <w:tabs>
          <w:tab w:val="num" w:pos="4080"/>
        </w:tabs>
        <w:ind w:left="4080" w:hanging="360"/>
      </w:pPr>
    </w:lvl>
    <w:lvl w:ilvl="5" w:tplc="0809001B" w:tentative="1">
      <w:start w:val="1"/>
      <w:numFmt w:val="lowerRoman"/>
      <w:lvlText w:val="%6."/>
      <w:lvlJc w:val="right"/>
      <w:pPr>
        <w:tabs>
          <w:tab w:val="num" w:pos="4800"/>
        </w:tabs>
        <w:ind w:left="4800" w:hanging="180"/>
      </w:pPr>
    </w:lvl>
    <w:lvl w:ilvl="6" w:tplc="0809000F" w:tentative="1">
      <w:start w:val="1"/>
      <w:numFmt w:val="decimal"/>
      <w:lvlText w:val="%7."/>
      <w:lvlJc w:val="left"/>
      <w:pPr>
        <w:tabs>
          <w:tab w:val="num" w:pos="5520"/>
        </w:tabs>
        <w:ind w:left="5520" w:hanging="360"/>
      </w:pPr>
    </w:lvl>
    <w:lvl w:ilvl="7" w:tplc="08090019" w:tentative="1">
      <w:start w:val="1"/>
      <w:numFmt w:val="lowerLetter"/>
      <w:lvlText w:val="%8."/>
      <w:lvlJc w:val="left"/>
      <w:pPr>
        <w:tabs>
          <w:tab w:val="num" w:pos="6240"/>
        </w:tabs>
        <w:ind w:left="6240" w:hanging="360"/>
      </w:pPr>
    </w:lvl>
    <w:lvl w:ilvl="8" w:tplc="0809001B" w:tentative="1">
      <w:start w:val="1"/>
      <w:numFmt w:val="lowerRoman"/>
      <w:lvlText w:val="%9."/>
      <w:lvlJc w:val="right"/>
      <w:pPr>
        <w:tabs>
          <w:tab w:val="num" w:pos="6960"/>
        </w:tabs>
        <w:ind w:left="6960" w:hanging="180"/>
      </w:pPr>
    </w:lvl>
  </w:abstractNum>
  <w:abstractNum w:abstractNumId="29">
    <w:nsid w:val="5F06429E"/>
    <w:multiLevelType w:val="hybridMultilevel"/>
    <w:tmpl w:val="3140CAFC"/>
    <w:lvl w:ilvl="0" w:tplc="89202326">
      <w:start w:val="1"/>
      <w:numFmt w:val="bullet"/>
      <w:lvlText w:val=""/>
      <w:lvlJc w:val="left"/>
      <w:pPr>
        <w:tabs>
          <w:tab w:val="num" w:pos="720"/>
        </w:tabs>
        <w:ind w:left="720" w:hanging="360"/>
      </w:pPr>
      <w:rPr>
        <w:rFonts w:ascii="Symbol" w:hAnsi="Symbol" w:hint="default"/>
        <w:b w:val="0"/>
        <w:i w:val="0"/>
        <w:color w:val="auto"/>
        <w:sz w:val="22"/>
      </w:rPr>
    </w:lvl>
    <w:lvl w:ilvl="1" w:tplc="B90210C4">
      <w:start w:val="1"/>
      <w:numFmt w:val="bullet"/>
      <w:lvlText w:val="-"/>
      <w:lvlJc w:val="left"/>
      <w:pPr>
        <w:tabs>
          <w:tab w:val="num" w:pos="1800"/>
        </w:tabs>
        <w:ind w:left="1800" w:hanging="360"/>
      </w:pPr>
      <w:rPr>
        <w:rFonts w:ascii="Times New Roman" w:eastAsia="SimSun" w:hAnsi="Times New Roman" w:cs="Times New Roman"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0">
    <w:nsid w:val="5F0B74FC"/>
    <w:multiLevelType w:val="hybridMultilevel"/>
    <w:tmpl w:val="57548DA8"/>
    <w:lvl w:ilvl="0" w:tplc="7CE252B0">
      <w:start w:val="1"/>
      <w:numFmt w:val="bullet"/>
      <w:lvlText w:val=""/>
      <w:lvlJc w:val="left"/>
      <w:pPr>
        <w:tabs>
          <w:tab w:val="num" w:pos="360"/>
        </w:tabs>
        <w:ind w:left="360" w:hanging="360"/>
      </w:pPr>
      <w:rPr>
        <w:rFonts w:ascii="Symbol" w:hAnsi="Symbol" w:hint="default"/>
        <w:sz w:val="22"/>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nsid w:val="61B17D68"/>
    <w:multiLevelType w:val="hybridMultilevel"/>
    <w:tmpl w:val="BE926CCE"/>
    <w:lvl w:ilvl="0" w:tplc="D0AE3E6A">
      <w:start w:val="2005"/>
      <w:numFmt w:val="bullet"/>
      <w:lvlText w:val="-"/>
      <w:lvlJc w:val="left"/>
      <w:pPr>
        <w:tabs>
          <w:tab w:val="num" w:pos="732"/>
        </w:tabs>
        <w:ind w:left="732" w:hanging="360"/>
      </w:pPr>
      <w:rPr>
        <w:rFonts w:ascii="Times New Roman" w:eastAsia="SimSun" w:hAnsi="Times New Roman" w:cs="Times New Roman" w:hint="default"/>
      </w:rPr>
    </w:lvl>
    <w:lvl w:ilvl="1" w:tplc="04090003" w:tentative="1">
      <w:start w:val="1"/>
      <w:numFmt w:val="bullet"/>
      <w:lvlText w:val="o"/>
      <w:lvlJc w:val="left"/>
      <w:pPr>
        <w:tabs>
          <w:tab w:val="num" w:pos="1452"/>
        </w:tabs>
        <w:ind w:left="1452" w:hanging="360"/>
      </w:pPr>
      <w:rPr>
        <w:rFonts w:ascii="Courier New" w:hAnsi="Courier New" w:cs="Courier New" w:hint="default"/>
      </w:rPr>
    </w:lvl>
    <w:lvl w:ilvl="2" w:tplc="04090005" w:tentative="1">
      <w:start w:val="1"/>
      <w:numFmt w:val="bullet"/>
      <w:lvlText w:val=""/>
      <w:lvlJc w:val="left"/>
      <w:pPr>
        <w:tabs>
          <w:tab w:val="num" w:pos="2172"/>
        </w:tabs>
        <w:ind w:left="2172" w:hanging="360"/>
      </w:pPr>
      <w:rPr>
        <w:rFonts w:ascii="Wingdings" w:hAnsi="Wingdings" w:hint="default"/>
      </w:rPr>
    </w:lvl>
    <w:lvl w:ilvl="3" w:tplc="04090001" w:tentative="1">
      <w:start w:val="1"/>
      <w:numFmt w:val="bullet"/>
      <w:lvlText w:val=""/>
      <w:lvlJc w:val="left"/>
      <w:pPr>
        <w:tabs>
          <w:tab w:val="num" w:pos="2892"/>
        </w:tabs>
        <w:ind w:left="2892" w:hanging="360"/>
      </w:pPr>
      <w:rPr>
        <w:rFonts w:ascii="Symbol" w:hAnsi="Symbol" w:hint="default"/>
      </w:rPr>
    </w:lvl>
    <w:lvl w:ilvl="4" w:tplc="04090003" w:tentative="1">
      <w:start w:val="1"/>
      <w:numFmt w:val="bullet"/>
      <w:lvlText w:val="o"/>
      <w:lvlJc w:val="left"/>
      <w:pPr>
        <w:tabs>
          <w:tab w:val="num" w:pos="3612"/>
        </w:tabs>
        <w:ind w:left="3612" w:hanging="360"/>
      </w:pPr>
      <w:rPr>
        <w:rFonts w:ascii="Courier New" w:hAnsi="Courier New" w:cs="Courier New" w:hint="default"/>
      </w:rPr>
    </w:lvl>
    <w:lvl w:ilvl="5" w:tplc="04090005" w:tentative="1">
      <w:start w:val="1"/>
      <w:numFmt w:val="bullet"/>
      <w:lvlText w:val=""/>
      <w:lvlJc w:val="left"/>
      <w:pPr>
        <w:tabs>
          <w:tab w:val="num" w:pos="4332"/>
        </w:tabs>
        <w:ind w:left="4332" w:hanging="360"/>
      </w:pPr>
      <w:rPr>
        <w:rFonts w:ascii="Wingdings" w:hAnsi="Wingdings" w:hint="default"/>
      </w:rPr>
    </w:lvl>
    <w:lvl w:ilvl="6" w:tplc="04090001" w:tentative="1">
      <w:start w:val="1"/>
      <w:numFmt w:val="bullet"/>
      <w:lvlText w:val=""/>
      <w:lvlJc w:val="left"/>
      <w:pPr>
        <w:tabs>
          <w:tab w:val="num" w:pos="5052"/>
        </w:tabs>
        <w:ind w:left="5052" w:hanging="360"/>
      </w:pPr>
      <w:rPr>
        <w:rFonts w:ascii="Symbol" w:hAnsi="Symbol" w:hint="default"/>
      </w:rPr>
    </w:lvl>
    <w:lvl w:ilvl="7" w:tplc="04090003" w:tentative="1">
      <w:start w:val="1"/>
      <w:numFmt w:val="bullet"/>
      <w:lvlText w:val="o"/>
      <w:lvlJc w:val="left"/>
      <w:pPr>
        <w:tabs>
          <w:tab w:val="num" w:pos="5772"/>
        </w:tabs>
        <w:ind w:left="5772" w:hanging="360"/>
      </w:pPr>
      <w:rPr>
        <w:rFonts w:ascii="Courier New" w:hAnsi="Courier New" w:cs="Courier New" w:hint="default"/>
      </w:rPr>
    </w:lvl>
    <w:lvl w:ilvl="8" w:tplc="04090005" w:tentative="1">
      <w:start w:val="1"/>
      <w:numFmt w:val="bullet"/>
      <w:lvlText w:val=""/>
      <w:lvlJc w:val="left"/>
      <w:pPr>
        <w:tabs>
          <w:tab w:val="num" w:pos="6492"/>
        </w:tabs>
        <w:ind w:left="6492" w:hanging="360"/>
      </w:pPr>
      <w:rPr>
        <w:rFonts w:ascii="Wingdings" w:hAnsi="Wingdings" w:hint="default"/>
      </w:rPr>
    </w:lvl>
  </w:abstractNum>
  <w:abstractNum w:abstractNumId="32">
    <w:nsid w:val="623969D1"/>
    <w:multiLevelType w:val="hybridMultilevel"/>
    <w:tmpl w:val="705C041A"/>
    <w:lvl w:ilvl="0" w:tplc="7CE252B0">
      <w:start w:val="1"/>
      <w:numFmt w:val="bullet"/>
      <w:lvlText w:val=""/>
      <w:lvlJc w:val="left"/>
      <w:pPr>
        <w:tabs>
          <w:tab w:val="num" w:pos="360"/>
        </w:tabs>
        <w:ind w:left="360" w:hanging="360"/>
      </w:pPr>
      <w:rPr>
        <w:rFonts w:ascii="Symbol" w:hAnsi="Symbol" w:hint="default"/>
        <w:sz w:val="22"/>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nsid w:val="6979037E"/>
    <w:multiLevelType w:val="hybridMultilevel"/>
    <w:tmpl w:val="262CCF7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6D0F1E0B"/>
    <w:multiLevelType w:val="hybridMultilevel"/>
    <w:tmpl w:val="DC24E5DC"/>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3774" w:hanging="360"/>
      </w:pPr>
      <w:rPr>
        <w:rFonts w:ascii="Courier New" w:hAnsi="Courier New" w:cs="Courier New" w:hint="default"/>
      </w:rPr>
    </w:lvl>
    <w:lvl w:ilvl="2" w:tplc="08090005" w:tentative="1">
      <w:start w:val="1"/>
      <w:numFmt w:val="bullet"/>
      <w:lvlText w:val=""/>
      <w:lvlJc w:val="left"/>
      <w:pPr>
        <w:ind w:left="4494" w:hanging="360"/>
      </w:pPr>
      <w:rPr>
        <w:rFonts w:ascii="Wingdings" w:hAnsi="Wingdings" w:hint="default"/>
      </w:rPr>
    </w:lvl>
    <w:lvl w:ilvl="3" w:tplc="08090001" w:tentative="1">
      <w:start w:val="1"/>
      <w:numFmt w:val="bullet"/>
      <w:lvlText w:val=""/>
      <w:lvlJc w:val="left"/>
      <w:pPr>
        <w:ind w:left="5214" w:hanging="360"/>
      </w:pPr>
      <w:rPr>
        <w:rFonts w:ascii="Symbol" w:hAnsi="Symbol" w:hint="default"/>
      </w:rPr>
    </w:lvl>
    <w:lvl w:ilvl="4" w:tplc="08090003" w:tentative="1">
      <w:start w:val="1"/>
      <w:numFmt w:val="bullet"/>
      <w:lvlText w:val="o"/>
      <w:lvlJc w:val="left"/>
      <w:pPr>
        <w:ind w:left="5934" w:hanging="360"/>
      </w:pPr>
      <w:rPr>
        <w:rFonts w:ascii="Courier New" w:hAnsi="Courier New" w:cs="Courier New" w:hint="default"/>
      </w:rPr>
    </w:lvl>
    <w:lvl w:ilvl="5" w:tplc="08090005" w:tentative="1">
      <w:start w:val="1"/>
      <w:numFmt w:val="bullet"/>
      <w:lvlText w:val=""/>
      <w:lvlJc w:val="left"/>
      <w:pPr>
        <w:ind w:left="6654" w:hanging="360"/>
      </w:pPr>
      <w:rPr>
        <w:rFonts w:ascii="Wingdings" w:hAnsi="Wingdings" w:hint="default"/>
      </w:rPr>
    </w:lvl>
    <w:lvl w:ilvl="6" w:tplc="08090001" w:tentative="1">
      <w:start w:val="1"/>
      <w:numFmt w:val="bullet"/>
      <w:lvlText w:val=""/>
      <w:lvlJc w:val="left"/>
      <w:pPr>
        <w:ind w:left="7374" w:hanging="360"/>
      </w:pPr>
      <w:rPr>
        <w:rFonts w:ascii="Symbol" w:hAnsi="Symbol" w:hint="default"/>
      </w:rPr>
    </w:lvl>
    <w:lvl w:ilvl="7" w:tplc="08090003" w:tentative="1">
      <w:start w:val="1"/>
      <w:numFmt w:val="bullet"/>
      <w:lvlText w:val="o"/>
      <w:lvlJc w:val="left"/>
      <w:pPr>
        <w:ind w:left="8094" w:hanging="360"/>
      </w:pPr>
      <w:rPr>
        <w:rFonts w:ascii="Courier New" w:hAnsi="Courier New" w:cs="Courier New" w:hint="default"/>
      </w:rPr>
    </w:lvl>
    <w:lvl w:ilvl="8" w:tplc="08090005" w:tentative="1">
      <w:start w:val="1"/>
      <w:numFmt w:val="bullet"/>
      <w:lvlText w:val=""/>
      <w:lvlJc w:val="left"/>
      <w:pPr>
        <w:ind w:left="8814" w:hanging="360"/>
      </w:pPr>
      <w:rPr>
        <w:rFonts w:ascii="Wingdings" w:hAnsi="Wingdings" w:hint="default"/>
      </w:rPr>
    </w:lvl>
  </w:abstractNum>
  <w:abstractNum w:abstractNumId="35">
    <w:nsid w:val="6E9F0F26"/>
    <w:multiLevelType w:val="hybridMultilevel"/>
    <w:tmpl w:val="157A3166"/>
    <w:lvl w:ilvl="0" w:tplc="DE40E30A">
      <w:start w:val="1"/>
      <w:numFmt w:val="lowerRoman"/>
      <w:lvlText w:val="(%1)"/>
      <w:lvlJc w:val="left"/>
      <w:pPr>
        <w:tabs>
          <w:tab w:val="num" w:pos="1560"/>
        </w:tabs>
        <w:ind w:left="1560" w:hanging="720"/>
      </w:pPr>
      <w:rPr>
        <w:rFonts w:hint="default"/>
      </w:rPr>
    </w:lvl>
    <w:lvl w:ilvl="1" w:tplc="9AE488BC">
      <w:start w:val="3"/>
      <w:numFmt w:val="decimal"/>
      <w:lvlText w:val="%2."/>
      <w:lvlJc w:val="left"/>
      <w:pPr>
        <w:tabs>
          <w:tab w:val="num" w:pos="1515"/>
        </w:tabs>
        <w:ind w:left="1515" w:hanging="435"/>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6">
    <w:nsid w:val="6F1677E4"/>
    <w:multiLevelType w:val="hybridMultilevel"/>
    <w:tmpl w:val="5D58790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31B17A1"/>
    <w:multiLevelType w:val="hybridMultilevel"/>
    <w:tmpl w:val="D8D4D6E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nsid w:val="73C3630E"/>
    <w:multiLevelType w:val="hybridMultilevel"/>
    <w:tmpl w:val="C23C05E4"/>
    <w:lvl w:ilvl="0" w:tplc="7CE252B0">
      <w:start w:val="1"/>
      <w:numFmt w:val="bullet"/>
      <w:lvlText w:val=""/>
      <w:lvlJc w:val="left"/>
      <w:pPr>
        <w:tabs>
          <w:tab w:val="num" w:pos="360"/>
        </w:tabs>
        <w:ind w:left="360" w:hanging="360"/>
      </w:pPr>
      <w:rPr>
        <w:rFonts w:ascii="Symbol" w:hAnsi="Symbol" w:hint="default"/>
        <w:sz w:val="22"/>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nsid w:val="77886CAB"/>
    <w:multiLevelType w:val="hybridMultilevel"/>
    <w:tmpl w:val="4D86A0E4"/>
    <w:lvl w:ilvl="0" w:tplc="7CE252B0">
      <w:start w:val="1"/>
      <w:numFmt w:val="bullet"/>
      <w:lvlText w:val=""/>
      <w:lvlJc w:val="left"/>
      <w:pPr>
        <w:tabs>
          <w:tab w:val="num" w:pos="360"/>
        </w:tabs>
        <w:ind w:left="360" w:hanging="360"/>
      </w:pPr>
      <w:rPr>
        <w:rFonts w:ascii="Symbol" w:hAnsi="Symbol" w:hint="default"/>
        <w:sz w:val="22"/>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nsid w:val="7B6A63DB"/>
    <w:multiLevelType w:val="hybridMultilevel"/>
    <w:tmpl w:val="254AF24C"/>
    <w:lvl w:ilvl="0" w:tplc="BD7CE94C">
      <w:start w:val="1"/>
      <w:numFmt w:val="bullet"/>
      <w:lvlText w:val=""/>
      <w:lvlJc w:val="left"/>
      <w:pPr>
        <w:tabs>
          <w:tab w:val="num" w:pos="1080"/>
        </w:tabs>
        <w:ind w:left="1080" w:hanging="360"/>
      </w:pPr>
      <w:rPr>
        <w:rFonts w:ascii="Symbol" w:hAnsi="Symbol" w:hint="default"/>
        <w:sz w:val="21"/>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7BAF47E6"/>
    <w:multiLevelType w:val="multilevel"/>
    <w:tmpl w:val="3140CAFC"/>
    <w:lvl w:ilvl="0">
      <w:start w:val="1"/>
      <w:numFmt w:val="bullet"/>
      <w:lvlText w:val=""/>
      <w:lvlJc w:val="left"/>
      <w:pPr>
        <w:tabs>
          <w:tab w:val="num" w:pos="720"/>
        </w:tabs>
        <w:ind w:left="720" w:hanging="360"/>
      </w:pPr>
      <w:rPr>
        <w:rFonts w:ascii="Symbol" w:hAnsi="Symbol" w:hint="default"/>
        <w:b w:val="0"/>
        <w:i w:val="0"/>
        <w:color w:val="auto"/>
        <w:sz w:val="22"/>
      </w:rPr>
    </w:lvl>
    <w:lvl w:ilvl="1">
      <w:start w:val="1"/>
      <w:numFmt w:val="bullet"/>
      <w:lvlText w:val="-"/>
      <w:lvlJc w:val="left"/>
      <w:pPr>
        <w:tabs>
          <w:tab w:val="num" w:pos="1800"/>
        </w:tabs>
        <w:ind w:left="1800" w:hanging="360"/>
      </w:pPr>
      <w:rPr>
        <w:rFonts w:ascii="Times New Roman" w:eastAsia="SimSun" w:hAnsi="Times New Roman" w:cs="Times New Roman"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42">
    <w:nsid w:val="7C0E7358"/>
    <w:multiLevelType w:val="hybridMultilevel"/>
    <w:tmpl w:val="7A8EFD46"/>
    <w:lvl w:ilvl="0" w:tplc="890623E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7D5D29AD"/>
    <w:multiLevelType w:val="hybridMultilevel"/>
    <w:tmpl w:val="0D2ED8B4"/>
    <w:lvl w:ilvl="0" w:tplc="97867C54">
      <w:start w:val="1"/>
      <w:numFmt w:val="bullet"/>
      <w:lvlText w:val=""/>
      <w:lvlJc w:val="left"/>
      <w:pPr>
        <w:tabs>
          <w:tab w:val="num" w:pos="360"/>
        </w:tabs>
        <w:ind w:left="360" w:hanging="360"/>
      </w:pPr>
      <w:rPr>
        <w:rFonts w:ascii="Symbol" w:hAnsi="Symbol" w:hint="default"/>
        <w:sz w:val="2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7DF03C7E"/>
    <w:multiLevelType w:val="hybridMultilevel"/>
    <w:tmpl w:val="BE64A9F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3"/>
  </w:num>
  <w:num w:numId="2">
    <w:abstractNumId w:val="40"/>
  </w:num>
  <w:num w:numId="3">
    <w:abstractNumId w:val="36"/>
  </w:num>
  <w:num w:numId="4">
    <w:abstractNumId w:val="29"/>
  </w:num>
  <w:num w:numId="5">
    <w:abstractNumId w:val="41"/>
  </w:num>
  <w:num w:numId="6">
    <w:abstractNumId w:val="4"/>
  </w:num>
  <w:num w:numId="7">
    <w:abstractNumId w:val="21"/>
  </w:num>
  <w:num w:numId="8">
    <w:abstractNumId w:val="3"/>
  </w:num>
  <w:num w:numId="9">
    <w:abstractNumId w:val="31"/>
  </w:num>
  <w:num w:numId="10">
    <w:abstractNumId w:val="8"/>
  </w:num>
  <w:num w:numId="11">
    <w:abstractNumId w:val="24"/>
  </w:num>
  <w:num w:numId="12">
    <w:abstractNumId w:val="20"/>
  </w:num>
  <w:num w:numId="13">
    <w:abstractNumId w:val="22"/>
  </w:num>
  <w:num w:numId="14">
    <w:abstractNumId w:val="42"/>
  </w:num>
  <w:num w:numId="15">
    <w:abstractNumId w:val="1"/>
  </w:num>
  <w:num w:numId="16">
    <w:abstractNumId w:val="15"/>
  </w:num>
  <w:num w:numId="17">
    <w:abstractNumId w:val="5"/>
  </w:num>
  <w:num w:numId="18">
    <w:abstractNumId w:val="26"/>
  </w:num>
  <w:num w:numId="19">
    <w:abstractNumId w:val="0"/>
  </w:num>
  <w:num w:numId="20">
    <w:abstractNumId w:val="10"/>
  </w:num>
  <w:num w:numId="21">
    <w:abstractNumId w:val="44"/>
  </w:num>
  <w:num w:numId="22">
    <w:abstractNumId w:val="33"/>
  </w:num>
  <w:num w:numId="23">
    <w:abstractNumId w:val="9"/>
  </w:num>
  <w:num w:numId="24">
    <w:abstractNumId w:val="12"/>
  </w:num>
  <w:num w:numId="25">
    <w:abstractNumId w:val="7"/>
  </w:num>
  <w:num w:numId="26">
    <w:abstractNumId w:val="27"/>
  </w:num>
  <w:num w:numId="27">
    <w:abstractNumId w:val="11"/>
  </w:num>
  <w:num w:numId="28">
    <w:abstractNumId w:val="37"/>
  </w:num>
  <w:num w:numId="29">
    <w:abstractNumId w:val="6"/>
  </w:num>
  <w:num w:numId="30">
    <w:abstractNumId w:val="25"/>
  </w:num>
  <w:num w:numId="31">
    <w:abstractNumId w:val="16"/>
  </w:num>
  <w:num w:numId="32">
    <w:abstractNumId w:val="18"/>
  </w:num>
  <w:num w:numId="33">
    <w:abstractNumId w:val="32"/>
  </w:num>
  <w:num w:numId="34">
    <w:abstractNumId w:val="39"/>
  </w:num>
  <w:num w:numId="35">
    <w:abstractNumId w:val="30"/>
  </w:num>
  <w:num w:numId="36">
    <w:abstractNumId w:val="38"/>
  </w:num>
  <w:num w:numId="37">
    <w:abstractNumId w:val="17"/>
  </w:num>
  <w:num w:numId="38">
    <w:abstractNumId w:val="23"/>
  </w:num>
  <w:num w:numId="39">
    <w:abstractNumId w:val="13"/>
  </w:num>
  <w:num w:numId="40">
    <w:abstractNumId w:val="28"/>
  </w:num>
  <w:num w:numId="41">
    <w:abstractNumId w:val="19"/>
  </w:num>
  <w:num w:numId="42">
    <w:abstractNumId w:val="14"/>
  </w:num>
  <w:num w:numId="43">
    <w:abstractNumId w:val="35"/>
  </w:num>
  <w:num w:numId="44">
    <w:abstractNumId w:val="2"/>
  </w:num>
  <w:num w:numId="45">
    <w:abstractNumId w:val="3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ony Friend">
    <w15:presenceInfo w15:providerId="Windows Live" w15:userId="3b55ae08eadfc01c"/>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stylePaneFormatFilter w:val="3F01"/>
  <w:trackRevisions/>
  <w:defaultTabStop w:val="720"/>
  <w:drawingGridHorizontalSpacing w:val="120"/>
  <w:displayHorizontalDrawingGridEvery w:val="2"/>
  <w:displayVerticalDrawingGridEvery w:val="2"/>
  <w:noPunctuationKerning/>
  <w:characterSpacingControl w:val="doNotCompress"/>
  <w:savePreviewPicture/>
  <w:hdrShapeDefaults>
    <o:shapedefaults v:ext="edit" spidmax="6146"/>
  </w:hdrShapeDefaults>
  <w:footnotePr>
    <w:footnote w:id="-1"/>
    <w:footnote w:id="0"/>
  </w:footnotePr>
  <w:endnotePr>
    <w:endnote w:id="-1"/>
    <w:endnote w:id="0"/>
  </w:endnotePr>
  <w:compat>
    <w:applyBreakingRules/>
    <w:useFELayout/>
  </w:compat>
  <w:rsids>
    <w:rsidRoot w:val="00132330"/>
    <w:rsid w:val="00001F12"/>
    <w:rsid w:val="000031FC"/>
    <w:rsid w:val="000046BC"/>
    <w:rsid w:val="00005055"/>
    <w:rsid w:val="000131B1"/>
    <w:rsid w:val="00013234"/>
    <w:rsid w:val="00013315"/>
    <w:rsid w:val="000144CA"/>
    <w:rsid w:val="00015BC7"/>
    <w:rsid w:val="00016924"/>
    <w:rsid w:val="00021A34"/>
    <w:rsid w:val="00026FFB"/>
    <w:rsid w:val="00030C7A"/>
    <w:rsid w:val="00032275"/>
    <w:rsid w:val="00032840"/>
    <w:rsid w:val="000328A8"/>
    <w:rsid w:val="000344F7"/>
    <w:rsid w:val="00036116"/>
    <w:rsid w:val="00036AEF"/>
    <w:rsid w:val="00037662"/>
    <w:rsid w:val="00041BA2"/>
    <w:rsid w:val="00044A17"/>
    <w:rsid w:val="00044E63"/>
    <w:rsid w:val="000472E3"/>
    <w:rsid w:val="00052F3E"/>
    <w:rsid w:val="00056FDE"/>
    <w:rsid w:val="00057BC5"/>
    <w:rsid w:val="00060150"/>
    <w:rsid w:val="00063889"/>
    <w:rsid w:val="00064975"/>
    <w:rsid w:val="00064AAA"/>
    <w:rsid w:val="00065F03"/>
    <w:rsid w:val="00071C2F"/>
    <w:rsid w:val="00071F5F"/>
    <w:rsid w:val="00072479"/>
    <w:rsid w:val="00074BB6"/>
    <w:rsid w:val="00081044"/>
    <w:rsid w:val="00081C01"/>
    <w:rsid w:val="000825ED"/>
    <w:rsid w:val="000828B7"/>
    <w:rsid w:val="00084006"/>
    <w:rsid w:val="000860B3"/>
    <w:rsid w:val="000865FA"/>
    <w:rsid w:val="0009042E"/>
    <w:rsid w:val="00093DF2"/>
    <w:rsid w:val="000A15D5"/>
    <w:rsid w:val="000A17C5"/>
    <w:rsid w:val="000A40EB"/>
    <w:rsid w:val="000A51A1"/>
    <w:rsid w:val="000A634C"/>
    <w:rsid w:val="000A6CA9"/>
    <w:rsid w:val="000C576D"/>
    <w:rsid w:val="000C7AEA"/>
    <w:rsid w:val="000D1388"/>
    <w:rsid w:val="000D13B7"/>
    <w:rsid w:val="000D2191"/>
    <w:rsid w:val="000D4627"/>
    <w:rsid w:val="000D63DF"/>
    <w:rsid w:val="000D6B5C"/>
    <w:rsid w:val="000E08E5"/>
    <w:rsid w:val="000E167E"/>
    <w:rsid w:val="000E3B6C"/>
    <w:rsid w:val="000E3EA3"/>
    <w:rsid w:val="000E42CA"/>
    <w:rsid w:val="000E5863"/>
    <w:rsid w:val="000E5DE6"/>
    <w:rsid w:val="000E7F5B"/>
    <w:rsid w:val="000F2ACF"/>
    <w:rsid w:val="000F6156"/>
    <w:rsid w:val="000F6514"/>
    <w:rsid w:val="0010090A"/>
    <w:rsid w:val="00101B62"/>
    <w:rsid w:val="00101C5E"/>
    <w:rsid w:val="00102502"/>
    <w:rsid w:val="001063E6"/>
    <w:rsid w:val="00106EF7"/>
    <w:rsid w:val="0011208D"/>
    <w:rsid w:val="0011244D"/>
    <w:rsid w:val="00113456"/>
    <w:rsid w:val="00114426"/>
    <w:rsid w:val="00116638"/>
    <w:rsid w:val="00117B7A"/>
    <w:rsid w:val="001202BE"/>
    <w:rsid w:val="001212B1"/>
    <w:rsid w:val="0012327E"/>
    <w:rsid w:val="001240DB"/>
    <w:rsid w:val="001259BB"/>
    <w:rsid w:val="00127068"/>
    <w:rsid w:val="00127FAC"/>
    <w:rsid w:val="00132330"/>
    <w:rsid w:val="0013349C"/>
    <w:rsid w:val="00133E1A"/>
    <w:rsid w:val="001345F2"/>
    <w:rsid w:val="00136130"/>
    <w:rsid w:val="001371BD"/>
    <w:rsid w:val="00137581"/>
    <w:rsid w:val="00145862"/>
    <w:rsid w:val="00152461"/>
    <w:rsid w:val="001603F6"/>
    <w:rsid w:val="00163959"/>
    <w:rsid w:val="00165B29"/>
    <w:rsid w:val="00167877"/>
    <w:rsid w:val="00170ABD"/>
    <w:rsid w:val="001713DD"/>
    <w:rsid w:val="00171557"/>
    <w:rsid w:val="00173BB6"/>
    <w:rsid w:val="001748EF"/>
    <w:rsid w:val="0017686C"/>
    <w:rsid w:val="00176A5C"/>
    <w:rsid w:val="00176DB4"/>
    <w:rsid w:val="001779CB"/>
    <w:rsid w:val="001805A0"/>
    <w:rsid w:val="00180A11"/>
    <w:rsid w:val="00181954"/>
    <w:rsid w:val="00181E9F"/>
    <w:rsid w:val="00185667"/>
    <w:rsid w:val="001917EA"/>
    <w:rsid w:val="00193A77"/>
    <w:rsid w:val="00196C9E"/>
    <w:rsid w:val="0019789C"/>
    <w:rsid w:val="001A0FAF"/>
    <w:rsid w:val="001A4BC0"/>
    <w:rsid w:val="001A6F79"/>
    <w:rsid w:val="001A7F1B"/>
    <w:rsid w:val="001A7F83"/>
    <w:rsid w:val="001B281E"/>
    <w:rsid w:val="001B4135"/>
    <w:rsid w:val="001B5287"/>
    <w:rsid w:val="001C06BD"/>
    <w:rsid w:val="001C1CCA"/>
    <w:rsid w:val="001C3698"/>
    <w:rsid w:val="001D0704"/>
    <w:rsid w:val="001D1A6A"/>
    <w:rsid w:val="001D1CE4"/>
    <w:rsid w:val="001D386D"/>
    <w:rsid w:val="001D7EB7"/>
    <w:rsid w:val="001E168D"/>
    <w:rsid w:val="001E1A04"/>
    <w:rsid w:val="001E1B80"/>
    <w:rsid w:val="001E2D7D"/>
    <w:rsid w:val="001E6B1D"/>
    <w:rsid w:val="001F0A33"/>
    <w:rsid w:val="001F482B"/>
    <w:rsid w:val="001F5971"/>
    <w:rsid w:val="002006AE"/>
    <w:rsid w:val="0020165F"/>
    <w:rsid w:val="00202AFB"/>
    <w:rsid w:val="00202B64"/>
    <w:rsid w:val="00211348"/>
    <w:rsid w:val="0021243B"/>
    <w:rsid w:val="002125A7"/>
    <w:rsid w:val="00213026"/>
    <w:rsid w:val="00213DBD"/>
    <w:rsid w:val="00215749"/>
    <w:rsid w:val="0021624F"/>
    <w:rsid w:val="00216BE0"/>
    <w:rsid w:val="002218E8"/>
    <w:rsid w:val="00232028"/>
    <w:rsid w:val="00233C7C"/>
    <w:rsid w:val="00236068"/>
    <w:rsid w:val="00237835"/>
    <w:rsid w:val="00240623"/>
    <w:rsid w:val="00241AE6"/>
    <w:rsid w:val="00241FEF"/>
    <w:rsid w:val="0025460A"/>
    <w:rsid w:val="002564D9"/>
    <w:rsid w:val="00260810"/>
    <w:rsid w:val="002673EE"/>
    <w:rsid w:val="00267F31"/>
    <w:rsid w:val="002723A9"/>
    <w:rsid w:val="00273B18"/>
    <w:rsid w:val="00284B6D"/>
    <w:rsid w:val="00285B3E"/>
    <w:rsid w:val="00295F13"/>
    <w:rsid w:val="002A4986"/>
    <w:rsid w:val="002A4DF4"/>
    <w:rsid w:val="002A5E1E"/>
    <w:rsid w:val="002B1005"/>
    <w:rsid w:val="002B3FCE"/>
    <w:rsid w:val="002C2457"/>
    <w:rsid w:val="002C4F51"/>
    <w:rsid w:val="002D1430"/>
    <w:rsid w:val="002D2A4C"/>
    <w:rsid w:val="002D3537"/>
    <w:rsid w:val="002D3841"/>
    <w:rsid w:val="002D7869"/>
    <w:rsid w:val="002E08B5"/>
    <w:rsid w:val="002E2DDF"/>
    <w:rsid w:val="002E2FA3"/>
    <w:rsid w:val="002E39BD"/>
    <w:rsid w:val="002E4365"/>
    <w:rsid w:val="002E4F34"/>
    <w:rsid w:val="002F1ED0"/>
    <w:rsid w:val="002F34CD"/>
    <w:rsid w:val="002F655E"/>
    <w:rsid w:val="002F780A"/>
    <w:rsid w:val="003011FF"/>
    <w:rsid w:val="0030202E"/>
    <w:rsid w:val="003026EF"/>
    <w:rsid w:val="0030661F"/>
    <w:rsid w:val="0030738A"/>
    <w:rsid w:val="003124FA"/>
    <w:rsid w:val="00312BD7"/>
    <w:rsid w:val="00314135"/>
    <w:rsid w:val="0031495B"/>
    <w:rsid w:val="00314C8E"/>
    <w:rsid w:val="00316CB8"/>
    <w:rsid w:val="00317566"/>
    <w:rsid w:val="003223E1"/>
    <w:rsid w:val="00323FEC"/>
    <w:rsid w:val="00324135"/>
    <w:rsid w:val="00326571"/>
    <w:rsid w:val="003270DE"/>
    <w:rsid w:val="00327A26"/>
    <w:rsid w:val="003314D5"/>
    <w:rsid w:val="003349AA"/>
    <w:rsid w:val="003405AB"/>
    <w:rsid w:val="003471C9"/>
    <w:rsid w:val="00350A46"/>
    <w:rsid w:val="0035443D"/>
    <w:rsid w:val="003552C2"/>
    <w:rsid w:val="00357FB3"/>
    <w:rsid w:val="00366D55"/>
    <w:rsid w:val="00371BA6"/>
    <w:rsid w:val="00377CFD"/>
    <w:rsid w:val="00380A8A"/>
    <w:rsid w:val="0038601F"/>
    <w:rsid w:val="0039157B"/>
    <w:rsid w:val="00393311"/>
    <w:rsid w:val="003937B5"/>
    <w:rsid w:val="0039530F"/>
    <w:rsid w:val="003A0E72"/>
    <w:rsid w:val="003A1139"/>
    <w:rsid w:val="003A4D12"/>
    <w:rsid w:val="003A5ACE"/>
    <w:rsid w:val="003A5F02"/>
    <w:rsid w:val="003A6886"/>
    <w:rsid w:val="003A790F"/>
    <w:rsid w:val="003B0684"/>
    <w:rsid w:val="003B2336"/>
    <w:rsid w:val="003B26EB"/>
    <w:rsid w:val="003B3CA6"/>
    <w:rsid w:val="003B3EB3"/>
    <w:rsid w:val="003B40DA"/>
    <w:rsid w:val="003B66C8"/>
    <w:rsid w:val="003C075D"/>
    <w:rsid w:val="003C428B"/>
    <w:rsid w:val="003D18AF"/>
    <w:rsid w:val="003D7015"/>
    <w:rsid w:val="003D7D8A"/>
    <w:rsid w:val="003E007B"/>
    <w:rsid w:val="003E0F2C"/>
    <w:rsid w:val="003E477A"/>
    <w:rsid w:val="003E6C8B"/>
    <w:rsid w:val="003F2AD2"/>
    <w:rsid w:val="003F5A47"/>
    <w:rsid w:val="003F7BDF"/>
    <w:rsid w:val="00400330"/>
    <w:rsid w:val="00401C1F"/>
    <w:rsid w:val="00402821"/>
    <w:rsid w:val="00402D31"/>
    <w:rsid w:val="00410D01"/>
    <w:rsid w:val="00412E8B"/>
    <w:rsid w:val="0041532B"/>
    <w:rsid w:val="0041652C"/>
    <w:rsid w:val="00416D12"/>
    <w:rsid w:val="00416EC7"/>
    <w:rsid w:val="00421C71"/>
    <w:rsid w:val="00422A45"/>
    <w:rsid w:val="00425001"/>
    <w:rsid w:val="004260DD"/>
    <w:rsid w:val="00426251"/>
    <w:rsid w:val="0043139D"/>
    <w:rsid w:val="00432A1D"/>
    <w:rsid w:val="0043457E"/>
    <w:rsid w:val="0043746F"/>
    <w:rsid w:val="00437685"/>
    <w:rsid w:val="0043779A"/>
    <w:rsid w:val="00437B10"/>
    <w:rsid w:val="00441CB4"/>
    <w:rsid w:val="00441F2C"/>
    <w:rsid w:val="00446833"/>
    <w:rsid w:val="004473AA"/>
    <w:rsid w:val="00453109"/>
    <w:rsid w:val="00460737"/>
    <w:rsid w:val="00461235"/>
    <w:rsid w:val="004649C0"/>
    <w:rsid w:val="00464D10"/>
    <w:rsid w:val="00465B5C"/>
    <w:rsid w:val="00470B72"/>
    <w:rsid w:val="00476D9A"/>
    <w:rsid w:val="0048332D"/>
    <w:rsid w:val="0048408B"/>
    <w:rsid w:val="00484745"/>
    <w:rsid w:val="00485475"/>
    <w:rsid w:val="00490BB3"/>
    <w:rsid w:val="0049211E"/>
    <w:rsid w:val="0049475C"/>
    <w:rsid w:val="0049600A"/>
    <w:rsid w:val="00496BB8"/>
    <w:rsid w:val="004A040F"/>
    <w:rsid w:val="004A1F86"/>
    <w:rsid w:val="004A7AD5"/>
    <w:rsid w:val="004B31F7"/>
    <w:rsid w:val="004B4BE4"/>
    <w:rsid w:val="004C04CF"/>
    <w:rsid w:val="004C271A"/>
    <w:rsid w:val="004C4E88"/>
    <w:rsid w:val="004C52A3"/>
    <w:rsid w:val="004D2801"/>
    <w:rsid w:val="004E07E8"/>
    <w:rsid w:val="004E25AE"/>
    <w:rsid w:val="004E3AD0"/>
    <w:rsid w:val="004E3B8C"/>
    <w:rsid w:val="004E41EE"/>
    <w:rsid w:val="004E6185"/>
    <w:rsid w:val="00500E2E"/>
    <w:rsid w:val="0050305B"/>
    <w:rsid w:val="0050369E"/>
    <w:rsid w:val="00505450"/>
    <w:rsid w:val="00510D9D"/>
    <w:rsid w:val="00511DE1"/>
    <w:rsid w:val="00513AA9"/>
    <w:rsid w:val="005145C4"/>
    <w:rsid w:val="00516E7D"/>
    <w:rsid w:val="00521582"/>
    <w:rsid w:val="00521A83"/>
    <w:rsid w:val="005243CD"/>
    <w:rsid w:val="00530CDA"/>
    <w:rsid w:val="00530EF0"/>
    <w:rsid w:val="0053126E"/>
    <w:rsid w:val="00531A27"/>
    <w:rsid w:val="00532ECC"/>
    <w:rsid w:val="00533680"/>
    <w:rsid w:val="00536F89"/>
    <w:rsid w:val="00537D87"/>
    <w:rsid w:val="00552D18"/>
    <w:rsid w:val="005557B1"/>
    <w:rsid w:val="00557099"/>
    <w:rsid w:val="00560D4A"/>
    <w:rsid w:val="00564761"/>
    <w:rsid w:val="005670DD"/>
    <w:rsid w:val="00573CF6"/>
    <w:rsid w:val="00575854"/>
    <w:rsid w:val="00575B4E"/>
    <w:rsid w:val="00576202"/>
    <w:rsid w:val="00576858"/>
    <w:rsid w:val="0057780E"/>
    <w:rsid w:val="005815DC"/>
    <w:rsid w:val="00583E4B"/>
    <w:rsid w:val="005844F7"/>
    <w:rsid w:val="005858B0"/>
    <w:rsid w:val="005868B3"/>
    <w:rsid w:val="00586A45"/>
    <w:rsid w:val="00586FA8"/>
    <w:rsid w:val="00590469"/>
    <w:rsid w:val="00594076"/>
    <w:rsid w:val="005973B9"/>
    <w:rsid w:val="00597A64"/>
    <w:rsid w:val="005A4939"/>
    <w:rsid w:val="005B0E84"/>
    <w:rsid w:val="005B2932"/>
    <w:rsid w:val="005B2FEC"/>
    <w:rsid w:val="005B3AB7"/>
    <w:rsid w:val="005B4DD4"/>
    <w:rsid w:val="005B5EA8"/>
    <w:rsid w:val="005B617B"/>
    <w:rsid w:val="005B631A"/>
    <w:rsid w:val="005C0499"/>
    <w:rsid w:val="005C38A9"/>
    <w:rsid w:val="005C38BD"/>
    <w:rsid w:val="005C71AF"/>
    <w:rsid w:val="005D07E5"/>
    <w:rsid w:val="005D1E96"/>
    <w:rsid w:val="005D1F8A"/>
    <w:rsid w:val="005E197B"/>
    <w:rsid w:val="005E4788"/>
    <w:rsid w:val="005E5FD7"/>
    <w:rsid w:val="005E6170"/>
    <w:rsid w:val="005E6490"/>
    <w:rsid w:val="005F3998"/>
    <w:rsid w:val="005F3FB1"/>
    <w:rsid w:val="005F4FB4"/>
    <w:rsid w:val="005F5637"/>
    <w:rsid w:val="005F7991"/>
    <w:rsid w:val="00600A90"/>
    <w:rsid w:val="00603D93"/>
    <w:rsid w:val="00603FB9"/>
    <w:rsid w:val="006040D8"/>
    <w:rsid w:val="0060781E"/>
    <w:rsid w:val="00611C55"/>
    <w:rsid w:val="00611DB2"/>
    <w:rsid w:val="0061204F"/>
    <w:rsid w:val="00612543"/>
    <w:rsid w:val="00613D67"/>
    <w:rsid w:val="0061429A"/>
    <w:rsid w:val="00616C75"/>
    <w:rsid w:val="0062134D"/>
    <w:rsid w:val="0062567A"/>
    <w:rsid w:val="006276E8"/>
    <w:rsid w:val="00632C26"/>
    <w:rsid w:val="00632D20"/>
    <w:rsid w:val="006337BF"/>
    <w:rsid w:val="0063393B"/>
    <w:rsid w:val="00642EE5"/>
    <w:rsid w:val="00643A45"/>
    <w:rsid w:val="006579D4"/>
    <w:rsid w:val="006614E5"/>
    <w:rsid w:val="006619E2"/>
    <w:rsid w:val="00662B03"/>
    <w:rsid w:val="006655EE"/>
    <w:rsid w:val="0067035C"/>
    <w:rsid w:val="00670F5F"/>
    <w:rsid w:val="006753B6"/>
    <w:rsid w:val="00675676"/>
    <w:rsid w:val="00676EFF"/>
    <w:rsid w:val="006773C5"/>
    <w:rsid w:val="00681026"/>
    <w:rsid w:val="00682520"/>
    <w:rsid w:val="00684E42"/>
    <w:rsid w:val="00687EB6"/>
    <w:rsid w:val="00693164"/>
    <w:rsid w:val="00696A9C"/>
    <w:rsid w:val="00697E00"/>
    <w:rsid w:val="006A7C6F"/>
    <w:rsid w:val="006A7CFF"/>
    <w:rsid w:val="006B38E8"/>
    <w:rsid w:val="006B47FE"/>
    <w:rsid w:val="006B4ECE"/>
    <w:rsid w:val="006B6239"/>
    <w:rsid w:val="006C3D41"/>
    <w:rsid w:val="006C6AF7"/>
    <w:rsid w:val="006C7016"/>
    <w:rsid w:val="006D03A0"/>
    <w:rsid w:val="006D63AA"/>
    <w:rsid w:val="006D686A"/>
    <w:rsid w:val="006D6A54"/>
    <w:rsid w:val="006D6DEC"/>
    <w:rsid w:val="006E0FC8"/>
    <w:rsid w:val="006E2001"/>
    <w:rsid w:val="006E3EC4"/>
    <w:rsid w:val="006E4BE9"/>
    <w:rsid w:val="006E56D1"/>
    <w:rsid w:val="006E57A9"/>
    <w:rsid w:val="006E61C5"/>
    <w:rsid w:val="006E6DE5"/>
    <w:rsid w:val="006F0302"/>
    <w:rsid w:val="006F0704"/>
    <w:rsid w:val="006F07F0"/>
    <w:rsid w:val="006F5900"/>
    <w:rsid w:val="006F6347"/>
    <w:rsid w:val="00700315"/>
    <w:rsid w:val="00702030"/>
    <w:rsid w:val="007036D6"/>
    <w:rsid w:val="00703A39"/>
    <w:rsid w:val="00706BEB"/>
    <w:rsid w:val="00707ED3"/>
    <w:rsid w:val="0071485E"/>
    <w:rsid w:val="00714A9C"/>
    <w:rsid w:val="00717DA2"/>
    <w:rsid w:val="007229F6"/>
    <w:rsid w:val="0072569B"/>
    <w:rsid w:val="00725984"/>
    <w:rsid w:val="00726972"/>
    <w:rsid w:val="00731C62"/>
    <w:rsid w:val="00733D6B"/>
    <w:rsid w:val="00735E85"/>
    <w:rsid w:val="007407AC"/>
    <w:rsid w:val="007408AC"/>
    <w:rsid w:val="00742662"/>
    <w:rsid w:val="007429E7"/>
    <w:rsid w:val="00743381"/>
    <w:rsid w:val="00746A22"/>
    <w:rsid w:val="007533BF"/>
    <w:rsid w:val="00754BFA"/>
    <w:rsid w:val="00757800"/>
    <w:rsid w:val="007621C2"/>
    <w:rsid w:val="007641D0"/>
    <w:rsid w:val="0076638A"/>
    <w:rsid w:val="00766666"/>
    <w:rsid w:val="00771AD8"/>
    <w:rsid w:val="00774B7E"/>
    <w:rsid w:val="00774FBB"/>
    <w:rsid w:val="00777392"/>
    <w:rsid w:val="00777C6E"/>
    <w:rsid w:val="00780477"/>
    <w:rsid w:val="00790427"/>
    <w:rsid w:val="00793A84"/>
    <w:rsid w:val="007947F7"/>
    <w:rsid w:val="00795306"/>
    <w:rsid w:val="00797934"/>
    <w:rsid w:val="007A0112"/>
    <w:rsid w:val="007A537E"/>
    <w:rsid w:val="007A6C4C"/>
    <w:rsid w:val="007A73E6"/>
    <w:rsid w:val="007B65DD"/>
    <w:rsid w:val="007B69F3"/>
    <w:rsid w:val="007B7D30"/>
    <w:rsid w:val="007C2AB4"/>
    <w:rsid w:val="007C2D33"/>
    <w:rsid w:val="007C598C"/>
    <w:rsid w:val="007D0B58"/>
    <w:rsid w:val="007D3331"/>
    <w:rsid w:val="007E1110"/>
    <w:rsid w:val="007E198F"/>
    <w:rsid w:val="007E3406"/>
    <w:rsid w:val="007E3A89"/>
    <w:rsid w:val="007E6B38"/>
    <w:rsid w:val="007F3E76"/>
    <w:rsid w:val="007F771A"/>
    <w:rsid w:val="007F772F"/>
    <w:rsid w:val="00811347"/>
    <w:rsid w:val="00812D6A"/>
    <w:rsid w:val="008133B9"/>
    <w:rsid w:val="008147DB"/>
    <w:rsid w:val="008150C4"/>
    <w:rsid w:val="00815615"/>
    <w:rsid w:val="00817219"/>
    <w:rsid w:val="00817E34"/>
    <w:rsid w:val="00821E01"/>
    <w:rsid w:val="008250EE"/>
    <w:rsid w:val="00826EEC"/>
    <w:rsid w:val="008335E7"/>
    <w:rsid w:val="00833877"/>
    <w:rsid w:val="00833C3B"/>
    <w:rsid w:val="00834F08"/>
    <w:rsid w:val="0083631D"/>
    <w:rsid w:val="0083723E"/>
    <w:rsid w:val="00840C6E"/>
    <w:rsid w:val="008428CD"/>
    <w:rsid w:val="00845487"/>
    <w:rsid w:val="0084714E"/>
    <w:rsid w:val="00847728"/>
    <w:rsid w:val="00850C57"/>
    <w:rsid w:val="008534AD"/>
    <w:rsid w:val="008555B5"/>
    <w:rsid w:val="00855EEC"/>
    <w:rsid w:val="00862356"/>
    <w:rsid w:val="00862511"/>
    <w:rsid w:val="00862CD6"/>
    <w:rsid w:val="00864FEA"/>
    <w:rsid w:val="00865791"/>
    <w:rsid w:val="008667E0"/>
    <w:rsid w:val="00866F59"/>
    <w:rsid w:val="00870343"/>
    <w:rsid w:val="00873933"/>
    <w:rsid w:val="00876A9F"/>
    <w:rsid w:val="00880A9F"/>
    <w:rsid w:val="008840BC"/>
    <w:rsid w:val="00891019"/>
    <w:rsid w:val="0089185B"/>
    <w:rsid w:val="00893030"/>
    <w:rsid w:val="0089359D"/>
    <w:rsid w:val="008950BE"/>
    <w:rsid w:val="008A02F0"/>
    <w:rsid w:val="008A1EBA"/>
    <w:rsid w:val="008A35FF"/>
    <w:rsid w:val="008A3EFA"/>
    <w:rsid w:val="008B0168"/>
    <w:rsid w:val="008B0B66"/>
    <w:rsid w:val="008B1055"/>
    <w:rsid w:val="008B21F9"/>
    <w:rsid w:val="008B2D0D"/>
    <w:rsid w:val="008B42A3"/>
    <w:rsid w:val="008B54EB"/>
    <w:rsid w:val="008C2660"/>
    <w:rsid w:val="008C409A"/>
    <w:rsid w:val="008C4722"/>
    <w:rsid w:val="008C6E07"/>
    <w:rsid w:val="008D31B5"/>
    <w:rsid w:val="008D3688"/>
    <w:rsid w:val="008D3B07"/>
    <w:rsid w:val="008D6133"/>
    <w:rsid w:val="008E2E9E"/>
    <w:rsid w:val="008E5D5D"/>
    <w:rsid w:val="008F0A49"/>
    <w:rsid w:val="008F4A46"/>
    <w:rsid w:val="008F69F5"/>
    <w:rsid w:val="008F759C"/>
    <w:rsid w:val="008F7A2A"/>
    <w:rsid w:val="00900182"/>
    <w:rsid w:val="00904040"/>
    <w:rsid w:val="009054BB"/>
    <w:rsid w:val="00906B25"/>
    <w:rsid w:val="00913B66"/>
    <w:rsid w:val="009152F5"/>
    <w:rsid w:val="00916D01"/>
    <w:rsid w:val="00920D03"/>
    <w:rsid w:val="009227A4"/>
    <w:rsid w:val="00926136"/>
    <w:rsid w:val="00932147"/>
    <w:rsid w:val="009322DB"/>
    <w:rsid w:val="0093246A"/>
    <w:rsid w:val="00936D67"/>
    <w:rsid w:val="00937045"/>
    <w:rsid w:val="00940236"/>
    <w:rsid w:val="00940610"/>
    <w:rsid w:val="00941D45"/>
    <w:rsid w:val="00943979"/>
    <w:rsid w:val="00946921"/>
    <w:rsid w:val="00947359"/>
    <w:rsid w:val="00951F41"/>
    <w:rsid w:val="00953291"/>
    <w:rsid w:val="00953D72"/>
    <w:rsid w:val="0096154B"/>
    <w:rsid w:val="009648CC"/>
    <w:rsid w:val="00964E08"/>
    <w:rsid w:val="00980C4B"/>
    <w:rsid w:val="0098326B"/>
    <w:rsid w:val="009879ED"/>
    <w:rsid w:val="0099069E"/>
    <w:rsid w:val="00994D45"/>
    <w:rsid w:val="009A0988"/>
    <w:rsid w:val="009A6B4D"/>
    <w:rsid w:val="009C0B9A"/>
    <w:rsid w:val="009C52E8"/>
    <w:rsid w:val="009C6598"/>
    <w:rsid w:val="009C6603"/>
    <w:rsid w:val="009C66CC"/>
    <w:rsid w:val="009C764F"/>
    <w:rsid w:val="009D1DD0"/>
    <w:rsid w:val="009D56DB"/>
    <w:rsid w:val="009D6A3B"/>
    <w:rsid w:val="009D7C7E"/>
    <w:rsid w:val="009E34D1"/>
    <w:rsid w:val="009E5DF1"/>
    <w:rsid w:val="009E61FF"/>
    <w:rsid w:val="009E6974"/>
    <w:rsid w:val="009E7202"/>
    <w:rsid w:val="009E768C"/>
    <w:rsid w:val="009F1DB5"/>
    <w:rsid w:val="009F1FF3"/>
    <w:rsid w:val="009F493C"/>
    <w:rsid w:val="009F6696"/>
    <w:rsid w:val="00A02317"/>
    <w:rsid w:val="00A033D7"/>
    <w:rsid w:val="00A03A29"/>
    <w:rsid w:val="00A0504A"/>
    <w:rsid w:val="00A054F3"/>
    <w:rsid w:val="00A070F2"/>
    <w:rsid w:val="00A07A56"/>
    <w:rsid w:val="00A14489"/>
    <w:rsid w:val="00A15506"/>
    <w:rsid w:val="00A205C0"/>
    <w:rsid w:val="00A24722"/>
    <w:rsid w:val="00A24D49"/>
    <w:rsid w:val="00A266A3"/>
    <w:rsid w:val="00A319D7"/>
    <w:rsid w:val="00A3386A"/>
    <w:rsid w:val="00A33BF7"/>
    <w:rsid w:val="00A34B66"/>
    <w:rsid w:val="00A3567F"/>
    <w:rsid w:val="00A36C5C"/>
    <w:rsid w:val="00A41444"/>
    <w:rsid w:val="00A4147B"/>
    <w:rsid w:val="00A41B42"/>
    <w:rsid w:val="00A42C93"/>
    <w:rsid w:val="00A4570C"/>
    <w:rsid w:val="00A547EE"/>
    <w:rsid w:val="00A56A17"/>
    <w:rsid w:val="00A56E7C"/>
    <w:rsid w:val="00A60AAA"/>
    <w:rsid w:val="00A615A8"/>
    <w:rsid w:val="00A64855"/>
    <w:rsid w:val="00A65666"/>
    <w:rsid w:val="00A71034"/>
    <w:rsid w:val="00A737C9"/>
    <w:rsid w:val="00A73937"/>
    <w:rsid w:val="00A769C5"/>
    <w:rsid w:val="00A779AF"/>
    <w:rsid w:val="00A82653"/>
    <w:rsid w:val="00A83D17"/>
    <w:rsid w:val="00A86344"/>
    <w:rsid w:val="00A86FFD"/>
    <w:rsid w:val="00A87396"/>
    <w:rsid w:val="00A914F0"/>
    <w:rsid w:val="00A9272B"/>
    <w:rsid w:val="00A9417D"/>
    <w:rsid w:val="00A95DFB"/>
    <w:rsid w:val="00A96474"/>
    <w:rsid w:val="00A96477"/>
    <w:rsid w:val="00A97718"/>
    <w:rsid w:val="00AA0B47"/>
    <w:rsid w:val="00AA2DC3"/>
    <w:rsid w:val="00AA3761"/>
    <w:rsid w:val="00AA4CD1"/>
    <w:rsid w:val="00AA6AB8"/>
    <w:rsid w:val="00AB68BD"/>
    <w:rsid w:val="00AC10F4"/>
    <w:rsid w:val="00AC6D56"/>
    <w:rsid w:val="00AC780A"/>
    <w:rsid w:val="00AD25A2"/>
    <w:rsid w:val="00AD44CB"/>
    <w:rsid w:val="00AD4A99"/>
    <w:rsid w:val="00AD524B"/>
    <w:rsid w:val="00AD6F4A"/>
    <w:rsid w:val="00AF5313"/>
    <w:rsid w:val="00AF673F"/>
    <w:rsid w:val="00AF69F7"/>
    <w:rsid w:val="00B0171E"/>
    <w:rsid w:val="00B06ACC"/>
    <w:rsid w:val="00B0726E"/>
    <w:rsid w:val="00B117B6"/>
    <w:rsid w:val="00B14B9A"/>
    <w:rsid w:val="00B14CE9"/>
    <w:rsid w:val="00B15B9A"/>
    <w:rsid w:val="00B17AC2"/>
    <w:rsid w:val="00B22A44"/>
    <w:rsid w:val="00B2742D"/>
    <w:rsid w:val="00B31F92"/>
    <w:rsid w:val="00B32257"/>
    <w:rsid w:val="00B344D9"/>
    <w:rsid w:val="00B34B7C"/>
    <w:rsid w:val="00B368EB"/>
    <w:rsid w:val="00B372C5"/>
    <w:rsid w:val="00B41736"/>
    <w:rsid w:val="00B42BFF"/>
    <w:rsid w:val="00B455B7"/>
    <w:rsid w:val="00B460FE"/>
    <w:rsid w:val="00B52FE9"/>
    <w:rsid w:val="00B53D32"/>
    <w:rsid w:val="00B548EA"/>
    <w:rsid w:val="00B551CA"/>
    <w:rsid w:val="00B5650B"/>
    <w:rsid w:val="00B61E2F"/>
    <w:rsid w:val="00B63B97"/>
    <w:rsid w:val="00B647AC"/>
    <w:rsid w:val="00B64926"/>
    <w:rsid w:val="00B71888"/>
    <w:rsid w:val="00B71BE0"/>
    <w:rsid w:val="00B77F18"/>
    <w:rsid w:val="00B80DED"/>
    <w:rsid w:val="00B87FB5"/>
    <w:rsid w:val="00B91EF8"/>
    <w:rsid w:val="00B93DD3"/>
    <w:rsid w:val="00B95FA4"/>
    <w:rsid w:val="00BB0D93"/>
    <w:rsid w:val="00BB1580"/>
    <w:rsid w:val="00BB16CC"/>
    <w:rsid w:val="00BB2E29"/>
    <w:rsid w:val="00BB3E8F"/>
    <w:rsid w:val="00BB6B84"/>
    <w:rsid w:val="00BB7E17"/>
    <w:rsid w:val="00BC6D53"/>
    <w:rsid w:val="00BD5EEA"/>
    <w:rsid w:val="00BE1AAC"/>
    <w:rsid w:val="00BE480A"/>
    <w:rsid w:val="00BE618E"/>
    <w:rsid w:val="00BE7504"/>
    <w:rsid w:val="00BF0DB2"/>
    <w:rsid w:val="00BF0FAB"/>
    <w:rsid w:val="00BF5C04"/>
    <w:rsid w:val="00BF66EF"/>
    <w:rsid w:val="00C00952"/>
    <w:rsid w:val="00C00BBF"/>
    <w:rsid w:val="00C0179F"/>
    <w:rsid w:val="00C02C27"/>
    <w:rsid w:val="00C114EB"/>
    <w:rsid w:val="00C137F8"/>
    <w:rsid w:val="00C147ED"/>
    <w:rsid w:val="00C174D5"/>
    <w:rsid w:val="00C211CB"/>
    <w:rsid w:val="00C21CE7"/>
    <w:rsid w:val="00C244A0"/>
    <w:rsid w:val="00C34B6E"/>
    <w:rsid w:val="00C37231"/>
    <w:rsid w:val="00C415ED"/>
    <w:rsid w:val="00C43635"/>
    <w:rsid w:val="00C44351"/>
    <w:rsid w:val="00C45205"/>
    <w:rsid w:val="00C456D0"/>
    <w:rsid w:val="00C4729C"/>
    <w:rsid w:val="00C544A5"/>
    <w:rsid w:val="00C56EB1"/>
    <w:rsid w:val="00C577E9"/>
    <w:rsid w:val="00C57A99"/>
    <w:rsid w:val="00C601B7"/>
    <w:rsid w:val="00C64422"/>
    <w:rsid w:val="00C66721"/>
    <w:rsid w:val="00C66B8F"/>
    <w:rsid w:val="00C66D4F"/>
    <w:rsid w:val="00C66FA9"/>
    <w:rsid w:val="00C67D75"/>
    <w:rsid w:val="00C73906"/>
    <w:rsid w:val="00C8011F"/>
    <w:rsid w:val="00C8062A"/>
    <w:rsid w:val="00C8437F"/>
    <w:rsid w:val="00C87621"/>
    <w:rsid w:val="00C87847"/>
    <w:rsid w:val="00C87EE8"/>
    <w:rsid w:val="00C96A64"/>
    <w:rsid w:val="00CA00D6"/>
    <w:rsid w:val="00CA3778"/>
    <w:rsid w:val="00CA6DF1"/>
    <w:rsid w:val="00CB038F"/>
    <w:rsid w:val="00CB0CF1"/>
    <w:rsid w:val="00CB16B8"/>
    <w:rsid w:val="00CB325E"/>
    <w:rsid w:val="00CB5836"/>
    <w:rsid w:val="00CC17AC"/>
    <w:rsid w:val="00CC1AC5"/>
    <w:rsid w:val="00CC2119"/>
    <w:rsid w:val="00CC275E"/>
    <w:rsid w:val="00CC47B3"/>
    <w:rsid w:val="00CC6C28"/>
    <w:rsid w:val="00CD14E8"/>
    <w:rsid w:val="00CD2080"/>
    <w:rsid w:val="00CD7E90"/>
    <w:rsid w:val="00CE0ABF"/>
    <w:rsid w:val="00CE3D10"/>
    <w:rsid w:val="00CE5CBF"/>
    <w:rsid w:val="00CE7924"/>
    <w:rsid w:val="00CF3BDA"/>
    <w:rsid w:val="00D008F9"/>
    <w:rsid w:val="00D01A4C"/>
    <w:rsid w:val="00D01F21"/>
    <w:rsid w:val="00D04F44"/>
    <w:rsid w:val="00D07B16"/>
    <w:rsid w:val="00D12331"/>
    <w:rsid w:val="00D145E1"/>
    <w:rsid w:val="00D14B91"/>
    <w:rsid w:val="00D14C49"/>
    <w:rsid w:val="00D16A34"/>
    <w:rsid w:val="00D17D53"/>
    <w:rsid w:val="00D25B8F"/>
    <w:rsid w:val="00D27087"/>
    <w:rsid w:val="00D311D2"/>
    <w:rsid w:val="00D31F6B"/>
    <w:rsid w:val="00D3295B"/>
    <w:rsid w:val="00D34256"/>
    <w:rsid w:val="00D36DE5"/>
    <w:rsid w:val="00D40E88"/>
    <w:rsid w:val="00D4101B"/>
    <w:rsid w:val="00D42E96"/>
    <w:rsid w:val="00D445F4"/>
    <w:rsid w:val="00D460A4"/>
    <w:rsid w:val="00D478E4"/>
    <w:rsid w:val="00D53757"/>
    <w:rsid w:val="00D62F58"/>
    <w:rsid w:val="00D636DF"/>
    <w:rsid w:val="00D639E6"/>
    <w:rsid w:val="00D65224"/>
    <w:rsid w:val="00D667DE"/>
    <w:rsid w:val="00D717CE"/>
    <w:rsid w:val="00D74790"/>
    <w:rsid w:val="00D7489F"/>
    <w:rsid w:val="00D74F01"/>
    <w:rsid w:val="00D81816"/>
    <w:rsid w:val="00D82060"/>
    <w:rsid w:val="00D82EF6"/>
    <w:rsid w:val="00D84433"/>
    <w:rsid w:val="00D849BE"/>
    <w:rsid w:val="00D90FC0"/>
    <w:rsid w:val="00D93CE7"/>
    <w:rsid w:val="00D95C8D"/>
    <w:rsid w:val="00D96642"/>
    <w:rsid w:val="00DA3524"/>
    <w:rsid w:val="00DA3780"/>
    <w:rsid w:val="00DA4869"/>
    <w:rsid w:val="00DA6CA5"/>
    <w:rsid w:val="00DA6E16"/>
    <w:rsid w:val="00DA7951"/>
    <w:rsid w:val="00DA7A58"/>
    <w:rsid w:val="00DB1BE7"/>
    <w:rsid w:val="00DB213C"/>
    <w:rsid w:val="00DB59DB"/>
    <w:rsid w:val="00DB5AA8"/>
    <w:rsid w:val="00DB798D"/>
    <w:rsid w:val="00DC26A0"/>
    <w:rsid w:val="00DC26E1"/>
    <w:rsid w:val="00DC5796"/>
    <w:rsid w:val="00DC57BB"/>
    <w:rsid w:val="00DD7219"/>
    <w:rsid w:val="00DF23EC"/>
    <w:rsid w:val="00DF2D31"/>
    <w:rsid w:val="00DF3327"/>
    <w:rsid w:val="00DF3C3F"/>
    <w:rsid w:val="00DF7AE5"/>
    <w:rsid w:val="00E05A22"/>
    <w:rsid w:val="00E0603D"/>
    <w:rsid w:val="00E1063E"/>
    <w:rsid w:val="00E109CB"/>
    <w:rsid w:val="00E142DB"/>
    <w:rsid w:val="00E17CD6"/>
    <w:rsid w:val="00E2019F"/>
    <w:rsid w:val="00E30DD6"/>
    <w:rsid w:val="00E34274"/>
    <w:rsid w:val="00E401B1"/>
    <w:rsid w:val="00E40AB0"/>
    <w:rsid w:val="00E417E4"/>
    <w:rsid w:val="00E4352B"/>
    <w:rsid w:val="00E43CD2"/>
    <w:rsid w:val="00E45D64"/>
    <w:rsid w:val="00E5042D"/>
    <w:rsid w:val="00E52560"/>
    <w:rsid w:val="00E54640"/>
    <w:rsid w:val="00E54BA8"/>
    <w:rsid w:val="00E57930"/>
    <w:rsid w:val="00E57ED4"/>
    <w:rsid w:val="00E57F0A"/>
    <w:rsid w:val="00E605AE"/>
    <w:rsid w:val="00E639CE"/>
    <w:rsid w:val="00E666B6"/>
    <w:rsid w:val="00E66C78"/>
    <w:rsid w:val="00E70D37"/>
    <w:rsid w:val="00E74819"/>
    <w:rsid w:val="00E76F1D"/>
    <w:rsid w:val="00E80621"/>
    <w:rsid w:val="00E81056"/>
    <w:rsid w:val="00E8109E"/>
    <w:rsid w:val="00E8165F"/>
    <w:rsid w:val="00E824DF"/>
    <w:rsid w:val="00E825B8"/>
    <w:rsid w:val="00E826C0"/>
    <w:rsid w:val="00E8664C"/>
    <w:rsid w:val="00E867A7"/>
    <w:rsid w:val="00E87AF7"/>
    <w:rsid w:val="00E97863"/>
    <w:rsid w:val="00EA1806"/>
    <w:rsid w:val="00EA19C5"/>
    <w:rsid w:val="00EA236F"/>
    <w:rsid w:val="00EA24DD"/>
    <w:rsid w:val="00EA2ED9"/>
    <w:rsid w:val="00EA3D02"/>
    <w:rsid w:val="00EA48B8"/>
    <w:rsid w:val="00EA5BA0"/>
    <w:rsid w:val="00EA612E"/>
    <w:rsid w:val="00EA65E7"/>
    <w:rsid w:val="00EA6E20"/>
    <w:rsid w:val="00EA757E"/>
    <w:rsid w:val="00EA76DE"/>
    <w:rsid w:val="00EB32A1"/>
    <w:rsid w:val="00EB6226"/>
    <w:rsid w:val="00EC04A6"/>
    <w:rsid w:val="00EC099D"/>
    <w:rsid w:val="00EC4852"/>
    <w:rsid w:val="00EC68A3"/>
    <w:rsid w:val="00ED11C8"/>
    <w:rsid w:val="00ED520F"/>
    <w:rsid w:val="00EE3D99"/>
    <w:rsid w:val="00EE453D"/>
    <w:rsid w:val="00EE4E2B"/>
    <w:rsid w:val="00EF0358"/>
    <w:rsid w:val="00EF0DA6"/>
    <w:rsid w:val="00EF1E41"/>
    <w:rsid w:val="00EF368E"/>
    <w:rsid w:val="00EF3934"/>
    <w:rsid w:val="00EF5662"/>
    <w:rsid w:val="00EF6AFA"/>
    <w:rsid w:val="00F012A5"/>
    <w:rsid w:val="00F01D3C"/>
    <w:rsid w:val="00F04C19"/>
    <w:rsid w:val="00F07DED"/>
    <w:rsid w:val="00F07FC2"/>
    <w:rsid w:val="00F129C8"/>
    <w:rsid w:val="00F12BBD"/>
    <w:rsid w:val="00F13996"/>
    <w:rsid w:val="00F14275"/>
    <w:rsid w:val="00F15B38"/>
    <w:rsid w:val="00F15B90"/>
    <w:rsid w:val="00F22218"/>
    <w:rsid w:val="00F272FF"/>
    <w:rsid w:val="00F27A5D"/>
    <w:rsid w:val="00F3283D"/>
    <w:rsid w:val="00F32FA7"/>
    <w:rsid w:val="00F350BC"/>
    <w:rsid w:val="00F36B99"/>
    <w:rsid w:val="00F37C3D"/>
    <w:rsid w:val="00F42D18"/>
    <w:rsid w:val="00F4477F"/>
    <w:rsid w:val="00F456CA"/>
    <w:rsid w:val="00F46C7A"/>
    <w:rsid w:val="00F46E7A"/>
    <w:rsid w:val="00F47156"/>
    <w:rsid w:val="00F47ED3"/>
    <w:rsid w:val="00F50E9D"/>
    <w:rsid w:val="00F512C3"/>
    <w:rsid w:val="00F52568"/>
    <w:rsid w:val="00F559AB"/>
    <w:rsid w:val="00F6233A"/>
    <w:rsid w:val="00F62FC8"/>
    <w:rsid w:val="00F63B98"/>
    <w:rsid w:val="00F67304"/>
    <w:rsid w:val="00F67494"/>
    <w:rsid w:val="00F67924"/>
    <w:rsid w:val="00F70188"/>
    <w:rsid w:val="00F7516D"/>
    <w:rsid w:val="00F75941"/>
    <w:rsid w:val="00F87441"/>
    <w:rsid w:val="00F87A7C"/>
    <w:rsid w:val="00F87B40"/>
    <w:rsid w:val="00F87D73"/>
    <w:rsid w:val="00F92812"/>
    <w:rsid w:val="00F96BBA"/>
    <w:rsid w:val="00F9794D"/>
    <w:rsid w:val="00FA4954"/>
    <w:rsid w:val="00FA685D"/>
    <w:rsid w:val="00FA757B"/>
    <w:rsid w:val="00FB1250"/>
    <w:rsid w:val="00FB1569"/>
    <w:rsid w:val="00FB215C"/>
    <w:rsid w:val="00FB496F"/>
    <w:rsid w:val="00FB6DED"/>
    <w:rsid w:val="00FB6E66"/>
    <w:rsid w:val="00FC2332"/>
    <w:rsid w:val="00FC3955"/>
    <w:rsid w:val="00FD00DF"/>
    <w:rsid w:val="00FD392A"/>
    <w:rsid w:val="00FD6D80"/>
    <w:rsid w:val="00FE03FC"/>
    <w:rsid w:val="00FE3C38"/>
    <w:rsid w:val="00FE445D"/>
    <w:rsid w:val="00FF0067"/>
    <w:rsid w:val="00FF4864"/>
    <w:rsid w:val="00FF4D9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6EF7"/>
    <w:rPr>
      <w:sz w:val="24"/>
      <w:szCs w:val="24"/>
      <w:lang w:eastAsia="zh-CN"/>
    </w:rPr>
  </w:style>
  <w:style w:type="paragraph" w:styleId="Heading1">
    <w:name w:val="heading 1"/>
    <w:basedOn w:val="Normal"/>
    <w:next w:val="Normal"/>
    <w:link w:val="Heading1Char"/>
    <w:qFormat/>
    <w:rsid w:val="00E824DF"/>
    <w:pPr>
      <w:keepNext/>
      <w:outlineLvl w:val="0"/>
    </w:pPr>
    <w:rPr>
      <w:rFonts w:ascii="Times" w:eastAsia="Times" w:hAnsi="Times"/>
      <w:b/>
      <w:szCs w:val="20"/>
    </w:rPr>
  </w:style>
  <w:style w:type="paragraph" w:styleId="Heading2">
    <w:name w:val="heading 2"/>
    <w:basedOn w:val="Normal"/>
    <w:next w:val="Normal"/>
    <w:link w:val="Heading2Char"/>
    <w:qFormat/>
    <w:rsid w:val="00E824DF"/>
    <w:pPr>
      <w:keepNext/>
      <w:jc w:val="center"/>
      <w:outlineLvl w:val="1"/>
    </w:pPr>
    <w:rPr>
      <w:rFonts w:ascii="Times" w:eastAsia="Times" w:hAnsi="Times"/>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824DF"/>
    <w:pPr>
      <w:tabs>
        <w:tab w:val="center" w:pos="4320"/>
        <w:tab w:val="right" w:pos="8640"/>
      </w:tabs>
    </w:pPr>
  </w:style>
  <w:style w:type="paragraph" w:styleId="Footer">
    <w:name w:val="footer"/>
    <w:basedOn w:val="Normal"/>
    <w:rsid w:val="00E824DF"/>
    <w:pPr>
      <w:tabs>
        <w:tab w:val="center" w:pos="4320"/>
        <w:tab w:val="right" w:pos="8640"/>
      </w:tabs>
    </w:pPr>
  </w:style>
  <w:style w:type="character" w:styleId="PageNumber">
    <w:name w:val="page number"/>
    <w:basedOn w:val="DefaultParagraphFont"/>
    <w:rsid w:val="00E824DF"/>
  </w:style>
  <w:style w:type="table" w:styleId="TableGrid">
    <w:name w:val="Table Grid"/>
    <w:basedOn w:val="TableNormal"/>
    <w:uiPriority w:val="39"/>
    <w:rsid w:val="006337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qFormat/>
    <w:rsid w:val="005B5EA8"/>
    <w:rPr>
      <w:b/>
      <w:bCs/>
    </w:rPr>
  </w:style>
  <w:style w:type="paragraph" w:styleId="BalloonText">
    <w:name w:val="Balloon Text"/>
    <w:basedOn w:val="Normal"/>
    <w:link w:val="BalloonTextChar"/>
    <w:rsid w:val="00202B64"/>
    <w:rPr>
      <w:rFonts w:ascii="Segoe UI" w:hAnsi="Segoe UI"/>
      <w:sz w:val="18"/>
      <w:szCs w:val="18"/>
    </w:rPr>
  </w:style>
  <w:style w:type="character" w:customStyle="1" w:styleId="BalloonTextChar">
    <w:name w:val="Balloon Text Char"/>
    <w:link w:val="BalloonText"/>
    <w:rsid w:val="00202B64"/>
    <w:rPr>
      <w:rFonts w:ascii="Segoe UI" w:hAnsi="Segoe UI" w:cs="Segoe UI"/>
      <w:sz w:val="18"/>
      <w:szCs w:val="18"/>
      <w:lang w:eastAsia="zh-CN"/>
    </w:rPr>
  </w:style>
  <w:style w:type="paragraph" w:styleId="ListParagraph">
    <w:name w:val="List Paragraph"/>
    <w:basedOn w:val="Normal"/>
    <w:uiPriority w:val="34"/>
    <w:qFormat/>
    <w:rsid w:val="003B3CA6"/>
    <w:pPr>
      <w:spacing w:after="120" w:line="264" w:lineRule="auto"/>
      <w:ind w:left="720"/>
      <w:contextualSpacing/>
    </w:pPr>
    <w:rPr>
      <w:rFonts w:ascii="Calibri" w:eastAsia="Times New Roman" w:hAnsi="Calibri"/>
      <w:sz w:val="20"/>
      <w:szCs w:val="20"/>
      <w:lang w:eastAsia="en-US"/>
    </w:rPr>
  </w:style>
  <w:style w:type="character" w:customStyle="1" w:styleId="Heading1Char">
    <w:name w:val="Heading 1 Char"/>
    <w:basedOn w:val="DefaultParagraphFont"/>
    <w:link w:val="Heading1"/>
    <w:rsid w:val="00E401B1"/>
    <w:rPr>
      <w:rFonts w:ascii="Times" w:eastAsia="Times" w:hAnsi="Times"/>
      <w:b/>
      <w:sz w:val="24"/>
      <w:lang w:eastAsia="zh-CN"/>
    </w:rPr>
  </w:style>
  <w:style w:type="character" w:customStyle="1" w:styleId="Heading2Char">
    <w:name w:val="Heading 2 Char"/>
    <w:basedOn w:val="DefaultParagraphFont"/>
    <w:link w:val="Heading2"/>
    <w:rsid w:val="00E401B1"/>
    <w:rPr>
      <w:rFonts w:ascii="Times" w:eastAsia="Times" w:hAnsi="Times"/>
      <w:b/>
      <w:sz w:val="24"/>
      <w:lang w:eastAsia="zh-CN"/>
    </w:rPr>
  </w:style>
  <w:style w:type="character" w:styleId="Hyperlink">
    <w:name w:val="Hyperlink"/>
    <w:basedOn w:val="DefaultParagraphFont"/>
    <w:unhideWhenUsed/>
    <w:rsid w:val="00F04C19"/>
    <w:rPr>
      <w:color w:val="0563C1" w:themeColor="hyperlink"/>
      <w:u w:val="single"/>
    </w:rPr>
  </w:style>
  <w:style w:type="character" w:styleId="FollowedHyperlink">
    <w:name w:val="FollowedHyperlink"/>
    <w:basedOn w:val="DefaultParagraphFont"/>
    <w:semiHidden/>
    <w:unhideWhenUsed/>
    <w:rsid w:val="00CE0ABF"/>
    <w:rPr>
      <w:color w:val="954F72" w:themeColor="followedHyperlink"/>
      <w:u w:val="single"/>
    </w:rPr>
  </w:style>
  <w:style w:type="paragraph" w:customStyle="1" w:styleId="font8">
    <w:name w:val="font_8"/>
    <w:basedOn w:val="Normal"/>
    <w:rsid w:val="00CE0ABF"/>
    <w:pPr>
      <w:spacing w:before="100" w:beforeAutospacing="1" w:after="100" w:afterAutospacing="1"/>
    </w:pPr>
    <w:rPr>
      <w:rFonts w:eastAsia="Times New Roman"/>
      <w:lang w:eastAsia="en-GB"/>
    </w:rPr>
  </w:style>
  <w:style w:type="paragraph" w:styleId="PlainText">
    <w:name w:val="Plain Text"/>
    <w:basedOn w:val="Normal"/>
    <w:link w:val="PlainTextChar"/>
    <w:uiPriority w:val="99"/>
    <w:unhideWhenUsed/>
    <w:rsid w:val="00284B6D"/>
    <w:pPr>
      <w:spacing w:before="120"/>
      <w:jc w:val="both"/>
    </w:pPr>
    <w:rPr>
      <w:rFonts w:eastAsiaTheme="minorHAnsi"/>
      <w:color w:val="4472C4" w:themeColor="accent5"/>
      <w:lang w:eastAsia="en-US"/>
    </w:rPr>
  </w:style>
  <w:style w:type="character" w:customStyle="1" w:styleId="PlainTextChar">
    <w:name w:val="Plain Text Char"/>
    <w:basedOn w:val="DefaultParagraphFont"/>
    <w:link w:val="PlainText"/>
    <w:uiPriority w:val="99"/>
    <w:rsid w:val="00284B6D"/>
    <w:rPr>
      <w:rFonts w:eastAsiaTheme="minorHAnsi"/>
      <w:color w:val="4472C4" w:themeColor="accent5"/>
      <w:sz w:val="24"/>
      <w:szCs w:val="24"/>
      <w:lang w:eastAsia="en-US"/>
    </w:rPr>
  </w:style>
  <w:style w:type="paragraph" w:styleId="Revision">
    <w:name w:val="Revision"/>
    <w:hidden/>
    <w:uiPriority w:val="99"/>
    <w:semiHidden/>
    <w:rsid w:val="006040D8"/>
    <w:rPr>
      <w:sz w:val="24"/>
      <w:szCs w:val="24"/>
      <w:lang w:eastAsia="zh-CN"/>
    </w:rPr>
  </w:style>
  <w:style w:type="character" w:styleId="CommentReference">
    <w:name w:val="annotation reference"/>
    <w:basedOn w:val="DefaultParagraphFont"/>
    <w:semiHidden/>
    <w:unhideWhenUsed/>
    <w:rsid w:val="006F0302"/>
    <w:rPr>
      <w:sz w:val="16"/>
      <w:szCs w:val="16"/>
    </w:rPr>
  </w:style>
  <w:style w:type="paragraph" w:styleId="CommentText">
    <w:name w:val="annotation text"/>
    <w:basedOn w:val="Normal"/>
    <w:link w:val="CommentTextChar"/>
    <w:semiHidden/>
    <w:unhideWhenUsed/>
    <w:rsid w:val="006F0302"/>
    <w:rPr>
      <w:sz w:val="20"/>
      <w:szCs w:val="20"/>
    </w:rPr>
  </w:style>
  <w:style w:type="character" w:customStyle="1" w:styleId="CommentTextChar">
    <w:name w:val="Comment Text Char"/>
    <w:basedOn w:val="DefaultParagraphFont"/>
    <w:link w:val="CommentText"/>
    <w:semiHidden/>
    <w:rsid w:val="006F0302"/>
    <w:rPr>
      <w:lang w:eastAsia="zh-CN"/>
    </w:rPr>
  </w:style>
  <w:style w:type="paragraph" w:styleId="CommentSubject">
    <w:name w:val="annotation subject"/>
    <w:basedOn w:val="CommentText"/>
    <w:next w:val="CommentText"/>
    <w:link w:val="CommentSubjectChar"/>
    <w:semiHidden/>
    <w:unhideWhenUsed/>
    <w:rsid w:val="006F0302"/>
    <w:rPr>
      <w:b/>
      <w:bCs/>
    </w:rPr>
  </w:style>
  <w:style w:type="character" w:customStyle="1" w:styleId="CommentSubjectChar">
    <w:name w:val="Comment Subject Char"/>
    <w:basedOn w:val="CommentTextChar"/>
    <w:link w:val="CommentSubject"/>
    <w:semiHidden/>
    <w:rsid w:val="006F0302"/>
    <w:rPr>
      <w:b/>
      <w:bCs/>
      <w:lang w:eastAsia="zh-CN"/>
    </w:rPr>
  </w:style>
</w:styles>
</file>

<file path=word/webSettings.xml><?xml version="1.0" encoding="utf-8"?>
<w:webSettings xmlns:r="http://schemas.openxmlformats.org/officeDocument/2006/relationships" xmlns:w="http://schemas.openxmlformats.org/wordprocessingml/2006/main">
  <w:divs>
    <w:div w:id="612055322">
      <w:bodyDiv w:val="1"/>
      <w:marLeft w:val="0"/>
      <w:marRight w:val="0"/>
      <w:marTop w:val="0"/>
      <w:marBottom w:val="0"/>
      <w:divBdr>
        <w:top w:val="none" w:sz="0" w:space="0" w:color="auto"/>
        <w:left w:val="none" w:sz="0" w:space="0" w:color="auto"/>
        <w:bottom w:val="none" w:sz="0" w:space="0" w:color="auto"/>
        <w:right w:val="none" w:sz="0" w:space="0" w:color="auto"/>
      </w:divBdr>
    </w:div>
    <w:div w:id="666861473">
      <w:bodyDiv w:val="1"/>
      <w:marLeft w:val="0"/>
      <w:marRight w:val="0"/>
      <w:marTop w:val="0"/>
      <w:marBottom w:val="0"/>
      <w:divBdr>
        <w:top w:val="none" w:sz="0" w:space="0" w:color="auto"/>
        <w:left w:val="none" w:sz="0" w:space="0" w:color="auto"/>
        <w:bottom w:val="none" w:sz="0" w:space="0" w:color="auto"/>
        <w:right w:val="none" w:sz="0" w:space="0" w:color="auto"/>
      </w:divBdr>
    </w:div>
    <w:div w:id="915289635">
      <w:bodyDiv w:val="1"/>
      <w:marLeft w:val="0"/>
      <w:marRight w:val="0"/>
      <w:marTop w:val="0"/>
      <w:marBottom w:val="0"/>
      <w:divBdr>
        <w:top w:val="none" w:sz="0" w:space="0" w:color="auto"/>
        <w:left w:val="none" w:sz="0" w:space="0" w:color="auto"/>
        <w:bottom w:val="none" w:sz="0" w:space="0" w:color="auto"/>
        <w:right w:val="none" w:sz="0" w:space="0" w:color="auto"/>
      </w:divBdr>
    </w:div>
    <w:div w:id="1454204961">
      <w:bodyDiv w:val="1"/>
      <w:marLeft w:val="0"/>
      <w:marRight w:val="0"/>
      <w:marTop w:val="0"/>
      <w:marBottom w:val="0"/>
      <w:divBdr>
        <w:top w:val="none" w:sz="0" w:space="0" w:color="auto"/>
        <w:left w:val="none" w:sz="0" w:space="0" w:color="auto"/>
        <w:bottom w:val="none" w:sz="0" w:space="0" w:color="auto"/>
        <w:right w:val="none" w:sz="0" w:space="0" w:color="auto"/>
      </w:divBdr>
      <w:divsChild>
        <w:div w:id="536817004">
          <w:marLeft w:val="0"/>
          <w:marRight w:val="0"/>
          <w:marTop w:val="0"/>
          <w:marBottom w:val="0"/>
          <w:divBdr>
            <w:top w:val="none" w:sz="0" w:space="0" w:color="auto"/>
            <w:left w:val="none" w:sz="0" w:space="0" w:color="auto"/>
            <w:bottom w:val="none" w:sz="0" w:space="0" w:color="auto"/>
            <w:right w:val="none" w:sz="0" w:space="0" w:color="auto"/>
          </w:divBdr>
          <w:divsChild>
            <w:div w:id="1759935724">
              <w:marLeft w:val="0"/>
              <w:marRight w:val="0"/>
              <w:marTop w:val="0"/>
              <w:marBottom w:val="0"/>
              <w:divBdr>
                <w:top w:val="single" w:sz="2" w:space="0" w:color="FFFFFF"/>
                <w:left w:val="single" w:sz="2" w:space="0" w:color="FFFFFF"/>
                <w:bottom w:val="single" w:sz="2" w:space="0" w:color="FFFFFF"/>
                <w:right w:val="single" w:sz="2" w:space="0" w:color="FFFFFF"/>
              </w:divBdr>
              <w:divsChild>
                <w:div w:id="581917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981253">
          <w:marLeft w:val="0"/>
          <w:marRight w:val="0"/>
          <w:marTop w:val="0"/>
          <w:marBottom w:val="0"/>
          <w:divBdr>
            <w:top w:val="none" w:sz="0" w:space="0" w:color="auto"/>
            <w:left w:val="none" w:sz="0" w:space="0" w:color="auto"/>
            <w:bottom w:val="none" w:sz="0" w:space="0" w:color="auto"/>
            <w:right w:val="none" w:sz="0" w:space="0" w:color="auto"/>
          </w:divBdr>
          <w:divsChild>
            <w:div w:id="1520654781">
              <w:marLeft w:val="0"/>
              <w:marRight w:val="0"/>
              <w:marTop w:val="0"/>
              <w:marBottom w:val="0"/>
              <w:divBdr>
                <w:top w:val="single" w:sz="2" w:space="0" w:color="FFFFFF"/>
                <w:left w:val="single" w:sz="2" w:space="0" w:color="FFFFFF"/>
                <w:bottom w:val="single" w:sz="2" w:space="0" w:color="FFFFFF"/>
                <w:right w:val="single" w:sz="2" w:space="0" w:color="FFFFFF"/>
              </w:divBdr>
              <w:divsChild>
                <w:div w:id="249000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1280766">
      <w:bodyDiv w:val="1"/>
      <w:marLeft w:val="0"/>
      <w:marRight w:val="0"/>
      <w:marTop w:val="0"/>
      <w:marBottom w:val="0"/>
      <w:divBdr>
        <w:top w:val="none" w:sz="0" w:space="0" w:color="auto"/>
        <w:left w:val="none" w:sz="0" w:space="0" w:color="auto"/>
        <w:bottom w:val="none" w:sz="0" w:space="0" w:color="auto"/>
        <w:right w:val="none" w:sz="0" w:space="0" w:color="auto"/>
      </w:divBdr>
    </w:div>
    <w:div w:id="1598323681">
      <w:bodyDiv w:val="1"/>
      <w:marLeft w:val="0"/>
      <w:marRight w:val="0"/>
      <w:marTop w:val="0"/>
      <w:marBottom w:val="0"/>
      <w:divBdr>
        <w:top w:val="none" w:sz="0" w:space="0" w:color="auto"/>
        <w:left w:val="none" w:sz="0" w:space="0" w:color="auto"/>
        <w:bottom w:val="none" w:sz="0" w:space="0" w:color="auto"/>
        <w:right w:val="none" w:sz="0" w:space="0" w:color="auto"/>
      </w:divBdr>
      <w:divsChild>
        <w:div w:id="1973948568">
          <w:marLeft w:val="0"/>
          <w:marRight w:val="0"/>
          <w:marTop w:val="0"/>
          <w:marBottom w:val="0"/>
          <w:divBdr>
            <w:top w:val="none" w:sz="0" w:space="0" w:color="auto"/>
            <w:left w:val="none" w:sz="0" w:space="0" w:color="auto"/>
            <w:bottom w:val="none" w:sz="0" w:space="0" w:color="auto"/>
            <w:right w:val="none" w:sz="0" w:space="0" w:color="auto"/>
          </w:divBdr>
          <w:divsChild>
            <w:div w:id="1844006774">
              <w:marLeft w:val="0"/>
              <w:marRight w:val="0"/>
              <w:marTop w:val="0"/>
              <w:marBottom w:val="0"/>
              <w:divBdr>
                <w:top w:val="single" w:sz="2" w:space="0" w:color="FFFFFF"/>
                <w:left w:val="single" w:sz="2" w:space="0" w:color="FFFFFF"/>
                <w:bottom w:val="single" w:sz="2" w:space="0" w:color="FFFFFF"/>
                <w:right w:val="single" w:sz="2" w:space="0" w:color="FFFFFF"/>
              </w:divBdr>
              <w:divsChild>
                <w:div w:id="207110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146568">
          <w:marLeft w:val="0"/>
          <w:marRight w:val="0"/>
          <w:marTop w:val="0"/>
          <w:marBottom w:val="0"/>
          <w:divBdr>
            <w:top w:val="none" w:sz="0" w:space="0" w:color="auto"/>
            <w:left w:val="none" w:sz="0" w:space="0" w:color="auto"/>
            <w:bottom w:val="none" w:sz="0" w:space="0" w:color="auto"/>
            <w:right w:val="none" w:sz="0" w:space="0" w:color="auto"/>
          </w:divBdr>
          <w:divsChild>
            <w:div w:id="508720446">
              <w:marLeft w:val="0"/>
              <w:marRight w:val="0"/>
              <w:marTop w:val="0"/>
              <w:marBottom w:val="0"/>
              <w:divBdr>
                <w:top w:val="single" w:sz="2" w:space="0" w:color="FFFFFF"/>
                <w:left w:val="single" w:sz="2" w:space="0" w:color="FFFFFF"/>
                <w:bottom w:val="single" w:sz="2" w:space="0" w:color="FFFFFF"/>
                <w:right w:val="single" w:sz="2" w:space="0" w:color="FFFFFF"/>
              </w:divBdr>
              <w:divsChild>
                <w:div w:id="695885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1688498">
      <w:bodyDiv w:val="1"/>
      <w:marLeft w:val="0"/>
      <w:marRight w:val="0"/>
      <w:marTop w:val="0"/>
      <w:marBottom w:val="0"/>
      <w:divBdr>
        <w:top w:val="none" w:sz="0" w:space="0" w:color="auto"/>
        <w:left w:val="none" w:sz="0" w:space="0" w:color="auto"/>
        <w:bottom w:val="none" w:sz="0" w:space="0" w:color="auto"/>
        <w:right w:val="none" w:sz="0" w:space="0" w:color="auto"/>
      </w:divBdr>
    </w:div>
    <w:div w:id="1737047353">
      <w:bodyDiv w:val="1"/>
      <w:marLeft w:val="0"/>
      <w:marRight w:val="0"/>
      <w:marTop w:val="0"/>
      <w:marBottom w:val="0"/>
      <w:divBdr>
        <w:top w:val="none" w:sz="0" w:space="0" w:color="auto"/>
        <w:left w:val="none" w:sz="0" w:space="0" w:color="auto"/>
        <w:bottom w:val="none" w:sz="0" w:space="0" w:color="auto"/>
        <w:right w:val="none" w:sz="0" w:space="0" w:color="auto"/>
      </w:divBdr>
      <w:divsChild>
        <w:div w:id="664360954">
          <w:marLeft w:val="0"/>
          <w:marRight w:val="0"/>
          <w:marTop w:val="0"/>
          <w:marBottom w:val="0"/>
          <w:divBdr>
            <w:top w:val="none" w:sz="0" w:space="0" w:color="auto"/>
            <w:left w:val="none" w:sz="0" w:space="0" w:color="auto"/>
            <w:bottom w:val="none" w:sz="0" w:space="0" w:color="auto"/>
            <w:right w:val="none" w:sz="0" w:space="0" w:color="auto"/>
          </w:divBdr>
        </w:div>
        <w:div w:id="697585265">
          <w:marLeft w:val="0"/>
          <w:marRight w:val="0"/>
          <w:marTop w:val="0"/>
          <w:marBottom w:val="0"/>
          <w:divBdr>
            <w:top w:val="none" w:sz="0" w:space="0" w:color="auto"/>
            <w:left w:val="none" w:sz="0" w:space="0" w:color="auto"/>
            <w:bottom w:val="none" w:sz="0" w:space="0" w:color="auto"/>
            <w:right w:val="none" w:sz="0" w:space="0" w:color="auto"/>
          </w:divBdr>
        </w:div>
        <w:div w:id="1955943312">
          <w:marLeft w:val="0"/>
          <w:marRight w:val="0"/>
          <w:marTop w:val="0"/>
          <w:marBottom w:val="0"/>
          <w:divBdr>
            <w:top w:val="none" w:sz="0" w:space="0" w:color="auto"/>
            <w:left w:val="none" w:sz="0" w:space="0" w:color="auto"/>
            <w:bottom w:val="none" w:sz="0" w:space="0" w:color="auto"/>
            <w:right w:val="none" w:sz="0" w:space="0" w:color="auto"/>
          </w:divBdr>
        </w:div>
      </w:divsChild>
    </w:div>
    <w:div w:id="1912229080">
      <w:bodyDiv w:val="1"/>
      <w:marLeft w:val="0"/>
      <w:marRight w:val="0"/>
      <w:marTop w:val="0"/>
      <w:marBottom w:val="0"/>
      <w:divBdr>
        <w:top w:val="none" w:sz="0" w:space="0" w:color="auto"/>
        <w:left w:val="none" w:sz="0" w:space="0" w:color="auto"/>
        <w:bottom w:val="none" w:sz="0" w:space="0" w:color="auto"/>
        <w:right w:val="none" w:sz="0" w:space="0" w:color="auto"/>
      </w:divBdr>
      <w:divsChild>
        <w:div w:id="1527404563">
          <w:marLeft w:val="0"/>
          <w:marRight w:val="0"/>
          <w:marTop w:val="0"/>
          <w:marBottom w:val="0"/>
          <w:divBdr>
            <w:top w:val="none" w:sz="0" w:space="0" w:color="auto"/>
            <w:left w:val="none" w:sz="0" w:space="0" w:color="auto"/>
            <w:bottom w:val="none" w:sz="0" w:space="0" w:color="auto"/>
            <w:right w:val="none" w:sz="0" w:space="0" w:color="auto"/>
          </w:divBdr>
          <w:divsChild>
            <w:div w:id="523054496">
              <w:marLeft w:val="0"/>
              <w:marRight w:val="0"/>
              <w:marTop w:val="0"/>
              <w:marBottom w:val="0"/>
              <w:divBdr>
                <w:top w:val="single" w:sz="2" w:space="0" w:color="FFFFFF"/>
                <w:left w:val="single" w:sz="2" w:space="0" w:color="FFFFFF"/>
                <w:bottom w:val="single" w:sz="2" w:space="0" w:color="FFFFFF"/>
                <w:right w:val="single" w:sz="2" w:space="0" w:color="FFFFFF"/>
              </w:divBdr>
              <w:divsChild>
                <w:div w:id="1285966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436188">
          <w:marLeft w:val="0"/>
          <w:marRight w:val="0"/>
          <w:marTop w:val="0"/>
          <w:marBottom w:val="0"/>
          <w:divBdr>
            <w:top w:val="none" w:sz="0" w:space="0" w:color="auto"/>
            <w:left w:val="none" w:sz="0" w:space="0" w:color="auto"/>
            <w:bottom w:val="none" w:sz="0" w:space="0" w:color="auto"/>
            <w:right w:val="none" w:sz="0" w:space="0" w:color="auto"/>
          </w:divBdr>
          <w:divsChild>
            <w:div w:id="140540146">
              <w:marLeft w:val="0"/>
              <w:marRight w:val="0"/>
              <w:marTop w:val="0"/>
              <w:marBottom w:val="0"/>
              <w:divBdr>
                <w:top w:val="single" w:sz="2" w:space="0" w:color="FFFFFF"/>
                <w:left w:val="single" w:sz="2" w:space="0" w:color="FFFFFF"/>
                <w:bottom w:val="single" w:sz="2" w:space="0" w:color="FFFFFF"/>
                <w:right w:val="single" w:sz="2" w:space="0" w:color="FFFFFF"/>
              </w:divBdr>
              <w:divsChild>
                <w:div w:id="9918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6695078">
      <w:bodyDiv w:val="1"/>
      <w:marLeft w:val="0"/>
      <w:marRight w:val="0"/>
      <w:marTop w:val="0"/>
      <w:marBottom w:val="0"/>
      <w:divBdr>
        <w:top w:val="none" w:sz="0" w:space="0" w:color="auto"/>
        <w:left w:val="none" w:sz="0" w:space="0" w:color="auto"/>
        <w:bottom w:val="none" w:sz="0" w:space="0" w:color="auto"/>
        <w:right w:val="none" w:sz="0" w:space="0" w:color="auto"/>
      </w:divBdr>
      <w:divsChild>
        <w:div w:id="1974560495">
          <w:marLeft w:val="0"/>
          <w:marRight w:val="0"/>
          <w:marTop w:val="0"/>
          <w:marBottom w:val="0"/>
          <w:divBdr>
            <w:top w:val="none" w:sz="0" w:space="0" w:color="auto"/>
            <w:left w:val="none" w:sz="0" w:space="0" w:color="auto"/>
            <w:bottom w:val="none" w:sz="0" w:space="0" w:color="auto"/>
            <w:right w:val="none" w:sz="0" w:space="0" w:color="auto"/>
          </w:divBdr>
          <w:divsChild>
            <w:div w:id="193614109">
              <w:marLeft w:val="0"/>
              <w:marRight w:val="0"/>
              <w:marTop w:val="0"/>
              <w:marBottom w:val="0"/>
              <w:divBdr>
                <w:top w:val="single" w:sz="2" w:space="0" w:color="FFFFFF"/>
                <w:left w:val="single" w:sz="2" w:space="0" w:color="FFFFFF"/>
                <w:bottom w:val="single" w:sz="2" w:space="0" w:color="FFFFFF"/>
                <w:right w:val="single" w:sz="2" w:space="0" w:color="FFFFFF"/>
              </w:divBdr>
              <w:divsChild>
                <w:div w:id="58341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344523">
          <w:marLeft w:val="0"/>
          <w:marRight w:val="0"/>
          <w:marTop w:val="0"/>
          <w:marBottom w:val="0"/>
          <w:divBdr>
            <w:top w:val="none" w:sz="0" w:space="0" w:color="auto"/>
            <w:left w:val="none" w:sz="0" w:space="0" w:color="auto"/>
            <w:bottom w:val="none" w:sz="0" w:space="0" w:color="auto"/>
            <w:right w:val="none" w:sz="0" w:space="0" w:color="auto"/>
          </w:divBdr>
          <w:divsChild>
            <w:div w:id="503709912">
              <w:marLeft w:val="0"/>
              <w:marRight w:val="0"/>
              <w:marTop w:val="0"/>
              <w:marBottom w:val="0"/>
              <w:divBdr>
                <w:top w:val="single" w:sz="2" w:space="0" w:color="FFFFFF"/>
                <w:left w:val="single" w:sz="2" w:space="0" w:color="FFFFFF"/>
                <w:bottom w:val="single" w:sz="2" w:space="0" w:color="FFFFFF"/>
                <w:right w:val="single" w:sz="2" w:space="0" w:color="FFFFFF"/>
              </w:divBdr>
              <w:divsChild>
                <w:div w:id="122232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435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18" Type="http://schemas.microsoft.com/office/2011/relationships/people" Target="people.xml"/><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edanists.org" TargetMode="External"/><Relationship Id="rId5" Type="http://schemas.openxmlformats.org/officeDocument/2006/relationships/webSettings" Target="webSettings.xml"/><Relationship Id="rId10" Type="http://schemas.openxmlformats.org/officeDocument/2006/relationships/hyperlink" Target="http://www.dedanists.org" TargetMode="External"/><Relationship Id="rId19"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999C24-0A7F-4392-8A18-568CC2381C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1829</TotalTime>
  <Pages>13</Pages>
  <Words>3693</Words>
  <Characters>21056</Characters>
  <Application>Microsoft Office Word</Application>
  <DocSecurity>0</DocSecurity>
  <Lines>175</Lines>
  <Paragraphs>49</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Chairman’s Report</vt:lpstr>
      <vt:lpstr>    </vt:lpstr>
      <vt:lpstr>    Balance Sheet </vt:lpstr>
      <vt:lpstr>    at 31st July 2022</vt:lpstr>
    </vt:vector>
  </TitlesOfParts>
  <Company/>
  <LinksUpToDate>false</LinksUpToDate>
  <CharactersWithSpaces>24700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Chairman’s Report</dc:title>
  <dc:creator>John Farrall</dc:creator>
  <cp:lastModifiedBy>User</cp:lastModifiedBy>
  <cp:revision>4</cp:revision>
  <cp:lastPrinted>2022-09-17T17:13:00Z</cp:lastPrinted>
  <dcterms:created xsi:type="dcterms:W3CDTF">2022-09-16T07:50:00Z</dcterms:created>
  <dcterms:modified xsi:type="dcterms:W3CDTF">2022-09-17T17:28:00Z</dcterms:modified>
</cp:coreProperties>
</file>